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70" w:rsidRPr="00F86393" w:rsidRDefault="00134670" w:rsidP="00134670">
      <w:pPr>
        <w:jc w:val="center"/>
        <w:textAlignment w:val="baseline"/>
        <w:outlineLvl w:val="4"/>
        <w:rPr>
          <w:rFonts w:eastAsia="Times New Roman" w:cs="Arial"/>
          <w:b/>
          <w:bCs/>
          <w:color w:val="000000"/>
          <w:sz w:val="44"/>
          <w:szCs w:val="44"/>
          <w:u w:val="single"/>
          <w:bdr w:val="none" w:sz="0" w:space="0" w:color="auto" w:frame="1"/>
          <w:lang w:eastAsia="en-GB"/>
        </w:rPr>
      </w:pPr>
      <w:r w:rsidRPr="00F86393">
        <w:rPr>
          <w:rFonts w:eastAsia="Times New Roman" w:cs="Arial"/>
          <w:b/>
          <w:bCs/>
          <w:color w:val="000000"/>
          <w:sz w:val="44"/>
          <w:szCs w:val="44"/>
          <w:u w:val="single"/>
          <w:bdr w:val="none" w:sz="0" w:space="0" w:color="auto" w:frame="1"/>
          <w:lang w:eastAsia="en-GB"/>
        </w:rPr>
        <w:t>CHEYLESMORE SURGERY</w:t>
      </w:r>
    </w:p>
    <w:p w:rsidR="00134670" w:rsidRPr="00F86393" w:rsidRDefault="00134670" w:rsidP="00134670">
      <w:pPr>
        <w:jc w:val="center"/>
        <w:textAlignment w:val="baseline"/>
        <w:outlineLvl w:val="4"/>
        <w:rPr>
          <w:rFonts w:eastAsia="Times New Roman" w:cs="Arial"/>
          <w:b/>
          <w:bCs/>
          <w:color w:val="000000"/>
          <w:sz w:val="44"/>
          <w:szCs w:val="44"/>
          <w:u w:val="single"/>
          <w:bdr w:val="none" w:sz="0" w:space="0" w:color="auto" w:frame="1"/>
          <w:lang w:eastAsia="en-GB"/>
        </w:rPr>
      </w:pPr>
    </w:p>
    <w:p w:rsidR="006001FA" w:rsidRPr="00F86393" w:rsidRDefault="00134670" w:rsidP="006001FA">
      <w:pPr>
        <w:jc w:val="center"/>
        <w:textAlignment w:val="baseline"/>
        <w:outlineLvl w:val="4"/>
        <w:rPr>
          <w:rFonts w:eastAsia="Times New Roman" w:cs="Arial"/>
          <w:b/>
          <w:bCs/>
          <w:color w:val="000000"/>
          <w:sz w:val="44"/>
          <w:szCs w:val="44"/>
          <w:bdr w:val="none" w:sz="0" w:space="0" w:color="auto" w:frame="1"/>
          <w:lang w:eastAsia="en-GB"/>
        </w:rPr>
      </w:pPr>
      <w:r w:rsidRPr="00F86393">
        <w:rPr>
          <w:rFonts w:eastAsia="Times New Roman" w:cs="Arial"/>
          <w:b/>
          <w:bCs/>
          <w:color w:val="000000"/>
          <w:sz w:val="44"/>
          <w:szCs w:val="44"/>
          <w:bdr w:val="none" w:sz="0" w:space="0" w:color="auto" w:frame="1"/>
          <w:lang w:eastAsia="en-GB"/>
        </w:rPr>
        <w:t>TRANSPARENCY PRIVACY NOTICE FOR PATIENTS</w:t>
      </w:r>
    </w:p>
    <w:p w:rsidR="006001FA" w:rsidRDefault="006001FA" w:rsidP="006001FA">
      <w:pPr>
        <w:jc w:val="center"/>
        <w:textAlignment w:val="baseline"/>
        <w:outlineLvl w:val="4"/>
        <w:rPr>
          <w:rFonts w:eastAsia="Times New Roman" w:cs="Arial"/>
          <w:b/>
          <w:bCs/>
          <w:color w:val="000000"/>
          <w:sz w:val="52"/>
          <w:szCs w:val="128"/>
          <w:bdr w:val="none" w:sz="0" w:space="0" w:color="auto" w:frame="1"/>
          <w:lang w:eastAsia="en-GB"/>
        </w:rPr>
      </w:pPr>
    </w:p>
    <w:p w:rsidR="00134670" w:rsidRPr="00F86393" w:rsidRDefault="006001FA" w:rsidP="006001FA">
      <w:pPr>
        <w:textAlignment w:val="baseline"/>
        <w:outlineLvl w:val="4"/>
        <w:rPr>
          <w:rFonts w:eastAsia="Times New Roman" w:cs="Arial"/>
          <w:b/>
          <w:bCs/>
          <w:color w:val="393F44"/>
          <w:szCs w:val="20"/>
          <w:lang w:eastAsia="en-GB"/>
        </w:rPr>
      </w:pPr>
      <w:r w:rsidRPr="00F86393">
        <w:rPr>
          <w:rFonts w:eastAsia="Times New Roman" w:cs="Arial"/>
          <w:b/>
          <w:bCs/>
          <w:color w:val="000000"/>
          <w:szCs w:val="20"/>
          <w:bdr w:val="none" w:sz="0" w:space="0" w:color="auto" w:frame="1"/>
          <w:lang w:eastAsia="en-GB"/>
        </w:rPr>
        <w:t>Your information</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 xml:space="preserve">Our practice takes your privacy very seriously. We are registered with the Information Commissioner’s Office as a Data Controller and our registration number is Z6067969, this will also be confirmed by searching the above number on </w:t>
      </w:r>
      <w:hyperlink r:id="rId8" w:history="1">
        <w:r w:rsidRPr="00F86393">
          <w:rPr>
            <w:rStyle w:val="Hyperlink"/>
            <w:rFonts w:eastAsia="Times New Roman" w:cs="Arial"/>
            <w:color w:val="auto"/>
            <w:szCs w:val="20"/>
            <w:bdr w:val="none" w:sz="0" w:space="0" w:color="auto" w:frame="1"/>
            <w:lang w:eastAsia="en-GB"/>
          </w:rPr>
          <w:t>https://ico.org.uk</w:t>
        </w:r>
      </w:hyperlink>
      <w:r w:rsidRPr="00F86393">
        <w:rPr>
          <w:rFonts w:eastAsia="Times New Roman" w:cs="Arial"/>
          <w:szCs w:val="20"/>
          <w:bdr w:val="none" w:sz="0" w:space="0" w:color="auto" w:frame="1"/>
          <w:lang w:eastAsia="en-GB"/>
        </w:rPr>
        <w:t xml:space="preserve"> on the ICO Register.</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134670" w:rsidP="00134670">
      <w:pPr>
        <w:ind w:right="-897"/>
        <w:rPr>
          <w:szCs w:val="20"/>
          <w:lang w:eastAsia="en-GB"/>
        </w:rPr>
      </w:pPr>
      <w:r w:rsidRPr="00F86393">
        <w:rPr>
          <w:rFonts w:eastAsia="Times New Roman" w:cs="Arial"/>
          <w:szCs w:val="20"/>
          <w:bdr w:val="none" w:sz="0" w:space="0" w:color="auto" w:frame="1"/>
          <w:lang w:eastAsia="en-GB"/>
        </w:rPr>
        <w:t xml:space="preserve">If you have any questions or wish to make a request in relation to your information, please </w:t>
      </w:r>
      <w:r w:rsidR="0001106B" w:rsidRPr="00F86393">
        <w:rPr>
          <w:rFonts w:eastAsia="Times New Roman" w:cs="Arial"/>
          <w:szCs w:val="20"/>
          <w:bdr w:val="none" w:sz="0" w:space="0" w:color="auto" w:frame="1"/>
          <w:lang w:eastAsia="en-GB"/>
        </w:rPr>
        <w:t xml:space="preserve">contact us on 024 7650 2255 or by emailing </w:t>
      </w:r>
      <w:hyperlink r:id="rId9" w:history="1">
        <w:r w:rsidR="0001106B" w:rsidRPr="00F86393">
          <w:rPr>
            <w:rStyle w:val="Hyperlink"/>
            <w:rFonts w:eastAsia="Times New Roman" w:cs="Arial"/>
            <w:szCs w:val="20"/>
            <w:bdr w:val="none" w:sz="0" w:space="0" w:color="auto" w:frame="1"/>
            <w:lang w:eastAsia="en-GB"/>
          </w:rPr>
          <w:t>crccg.cheylesmoresurgery@nhs.net</w:t>
        </w:r>
      </w:hyperlink>
      <w:r w:rsidR="0001106B" w:rsidRPr="00F86393">
        <w:rPr>
          <w:rFonts w:eastAsia="Times New Roman" w:cs="Arial"/>
          <w:szCs w:val="20"/>
          <w:bdr w:val="none" w:sz="0" w:space="0" w:color="auto" w:frame="1"/>
          <w:lang w:eastAsia="en-GB"/>
        </w:rPr>
        <w:t xml:space="preserve"> </w:t>
      </w:r>
      <w:r w:rsidRPr="00F86393">
        <w:rPr>
          <w:rFonts w:eastAsia="Times New Roman" w:cs="Arial"/>
          <w:szCs w:val="20"/>
          <w:bdr w:val="none" w:sz="0" w:space="0" w:color="auto" w:frame="1"/>
          <w:lang w:eastAsia="en-GB"/>
        </w:rPr>
        <w:t>or contact our Data Protection Officer </w:t>
      </w:r>
      <w:r w:rsidRPr="00F86393">
        <w:rPr>
          <w:szCs w:val="20"/>
          <w:lang w:eastAsia="en-GB"/>
        </w:rPr>
        <w:t xml:space="preserve">Judith Jordan - Coventry &amp; Rugby Clinical Commissioning Group at email: </w:t>
      </w:r>
      <w:hyperlink r:id="rId10" w:history="1">
        <w:r w:rsidRPr="00F86393">
          <w:rPr>
            <w:rStyle w:val="Hyperlink"/>
            <w:color w:val="auto"/>
            <w:szCs w:val="20"/>
            <w:lang w:eastAsia="en-GB"/>
          </w:rPr>
          <w:t>agem.dpo@nhs.net</w:t>
        </w:r>
      </w:hyperlink>
    </w:p>
    <w:p w:rsidR="00134670" w:rsidRPr="00F86393" w:rsidRDefault="00134670" w:rsidP="00134670">
      <w:pPr>
        <w:textAlignment w:val="baseline"/>
        <w:rPr>
          <w:rFonts w:eastAsia="Times New Roman" w:cs="Arial"/>
          <w:szCs w:val="20"/>
          <w:lang w:eastAsia="en-GB"/>
        </w:rPr>
      </w:pP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 xml:space="preserve">​Our practice aims to provide you with the highest quality health care. To do this we must </w:t>
      </w:r>
      <w:r w:rsidR="0001106B" w:rsidRPr="00F86393">
        <w:rPr>
          <w:rFonts w:eastAsia="Times New Roman" w:cs="Arial"/>
          <w:szCs w:val="20"/>
          <w:bdr w:val="none" w:sz="0" w:space="0" w:color="auto" w:frame="1"/>
          <w:lang w:eastAsia="en-GB"/>
        </w:rPr>
        <w:t>store and process medical</w:t>
      </w:r>
      <w:r w:rsidRPr="00F86393">
        <w:rPr>
          <w:rFonts w:eastAsia="Times New Roman" w:cs="Arial"/>
          <w:szCs w:val="20"/>
          <w:bdr w:val="none" w:sz="0" w:space="0" w:color="auto" w:frame="1"/>
          <w:lang w:eastAsia="en-GB"/>
        </w:rPr>
        <w:t xml:space="preserve"> records about you, your health and the care we have provided or plan to provide to you.</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Your doctor and other health professionals caring for you, such as nurses or physiotherapists, keep records about your health and treatment so that they are able to provide you with the best possible care.</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 xml:space="preserve">These records are called your ‘health care record’ and may be stored in paper form or on computer and electronic systems and may include Personal </w:t>
      </w:r>
      <w:r w:rsidR="0001106B" w:rsidRPr="00F86393">
        <w:rPr>
          <w:rFonts w:eastAsia="Times New Roman" w:cs="Arial"/>
          <w:szCs w:val="20"/>
          <w:bdr w:val="none" w:sz="0" w:space="0" w:color="auto" w:frame="1"/>
          <w:lang w:eastAsia="en-GB"/>
        </w:rPr>
        <w:t xml:space="preserve">Sensitive </w:t>
      </w:r>
      <w:r w:rsidRPr="00F86393">
        <w:rPr>
          <w:rFonts w:eastAsia="Times New Roman" w:cs="Arial"/>
          <w:szCs w:val="20"/>
          <w:bdr w:val="none" w:sz="0" w:space="0" w:color="auto" w:frame="1"/>
          <w:lang w:eastAsia="en-GB"/>
        </w:rPr>
        <w:t>Data;</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01106B" w:rsidP="00134670">
      <w:pPr>
        <w:numPr>
          <w:ilvl w:val="0"/>
          <w:numId w:val="1"/>
        </w:numPr>
        <w:ind w:left="120"/>
        <w:textAlignment w:val="baseline"/>
        <w:rPr>
          <w:rFonts w:eastAsia="Times New Roman" w:cs="Arial"/>
          <w:szCs w:val="20"/>
          <w:lang w:eastAsia="en-GB"/>
        </w:rPr>
      </w:pPr>
      <w:r w:rsidRPr="00F86393">
        <w:rPr>
          <w:rFonts w:eastAsia="Times New Roman" w:cs="Arial"/>
          <w:szCs w:val="20"/>
          <w:bdr w:val="none" w:sz="0" w:space="0" w:color="auto" w:frame="1"/>
          <w:lang w:eastAsia="en-GB"/>
        </w:rPr>
        <w:t>Identifiable</w:t>
      </w:r>
      <w:r w:rsidR="00134670" w:rsidRPr="00F86393">
        <w:rPr>
          <w:rFonts w:eastAsia="Times New Roman" w:cs="Arial"/>
          <w:szCs w:val="20"/>
          <w:bdr w:val="none" w:sz="0" w:space="0" w:color="auto" w:frame="1"/>
          <w:lang w:eastAsia="en-GB"/>
        </w:rPr>
        <w:t xml:space="preserve"> details about you, such as address, date of birth, NHS number, and next of kin</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As well as Sensitive Personal Data;</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134670" w:rsidP="00134670">
      <w:pPr>
        <w:numPr>
          <w:ilvl w:val="0"/>
          <w:numId w:val="2"/>
        </w:numPr>
        <w:ind w:left="120"/>
        <w:textAlignment w:val="baseline"/>
        <w:rPr>
          <w:rFonts w:eastAsia="Times New Roman" w:cs="Arial"/>
          <w:szCs w:val="20"/>
          <w:lang w:eastAsia="en-GB"/>
        </w:rPr>
      </w:pPr>
      <w:r w:rsidRPr="00F86393">
        <w:rPr>
          <w:rFonts w:eastAsia="Times New Roman" w:cs="Arial"/>
          <w:szCs w:val="20"/>
          <w:bdr w:val="none" w:sz="0" w:space="0" w:color="auto" w:frame="1"/>
          <w:lang w:eastAsia="en-GB"/>
        </w:rPr>
        <w:t>contact we have had with you, such as clinical visits</w:t>
      </w:r>
    </w:p>
    <w:p w:rsidR="00134670" w:rsidRPr="00F86393" w:rsidRDefault="00134670" w:rsidP="00134670">
      <w:pPr>
        <w:numPr>
          <w:ilvl w:val="0"/>
          <w:numId w:val="2"/>
        </w:numPr>
        <w:ind w:left="120"/>
        <w:textAlignment w:val="baseline"/>
        <w:rPr>
          <w:rFonts w:eastAsia="Times New Roman" w:cs="Arial"/>
          <w:szCs w:val="20"/>
          <w:lang w:eastAsia="en-GB"/>
        </w:rPr>
      </w:pPr>
      <w:r w:rsidRPr="00F86393">
        <w:rPr>
          <w:rFonts w:eastAsia="Times New Roman" w:cs="Arial"/>
          <w:szCs w:val="20"/>
          <w:bdr w:val="none" w:sz="0" w:space="0" w:color="auto" w:frame="1"/>
          <w:lang w:eastAsia="en-GB"/>
        </w:rPr>
        <w:t>notes and reports about your health</w:t>
      </w:r>
    </w:p>
    <w:p w:rsidR="00134670" w:rsidRPr="00F86393" w:rsidRDefault="00134670" w:rsidP="00134670">
      <w:pPr>
        <w:numPr>
          <w:ilvl w:val="0"/>
          <w:numId w:val="2"/>
        </w:numPr>
        <w:ind w:left="120"/>
        <w:textAlignment w:val="baseline"/>
        <w:rPr>
          <w:rFonts w:eastAsia="Times New Roman" w:cs="Arial"/>
          <w:szCs w:val="20"/>
          <w:lang w:eastAsia="en-GB"/>
        </w:rPr>
      </w:pPr>
      <w:r w:rsidRPr="00F86393">
        <w:rPr>
          <w:rFonts w:eastAsia="Times New Roman" w:cs="Arial"/>
          <w:szCs w:val="20"/>
          <w:bdr w:val="none" w:sz="0" w:space="0" w:color="auto" w:frame="1"/>
          <w:lang w:eastAsia="en-GB"/>
        </w:rPr>
        <w:t>details and records about your treatment and care</w:t>
      </w:r>
    </w:p>
    <w:p w:rsidR="00134670" w:rsidRPr="00F86393" w:rsidRDefault="00134670" w:rsidP="00134670">
      <w:pPr>
        <w:numPr>
          <w:ilvl w:val="0"/>
          <w:numId w:val="2"/>
        </w:numPr>
        <w:ind w:left="120"/>
        <w:textAlignment w:val="baseline"/>
        <w:rPr>
          <w:rFonts w:eastAsia="Times New Roman" w:cs="Arial"/>
          <w:szCs w:val="20"/>
          <w:lang w:eastAsia="en-GB"/>
        </w:rPr>
      </w:pPr>
      <w:proofErr w:type="gramStart"/>
      <w:r w:rsidRPr="00F86393">
        <w:rPr>
          <w:rFonts w:eastAsia="Times New Roman" w:cs="Arial"/>
          <w:szCs w:val="20"/>
          <w:bdr w:val="none" w:sz="0" w:space="0" w:color="auto" w:frame="1"/>
          <w:lang w:eastAsia="en-GB"/>
        </w:rPr>
        <w:t>results</w:t>
      </w:r>
      <w:proofErr w:type="gramEnd"/>
      <w:r w:rsidRPr="00F86393">
        <w:rPr>
          <w:rFonts w:eastAsia="Times New Roman" w:cs="Arial"/>
          <w:szCs w:val="20"/>
          <w:bdr w:val="none" w:sz="0" w:space="0" w:color="auto" w:frame="1"/>
          <w:lang w:eastAsia="en-GB"/>
        </w:rPr>
        <w:t xml:space="preserve"> of x-rays, laboratory tests etc.</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w:t>
      </w:r>
    </w:p>
    <w:p w:rsidR="00134670" w:rsidRPr="00F86393" w:rsidRDefault="00134670" w:rsidP="00134670">
      <w:pPr>
        <w:textAlignment w:val="baseline"/>
        <w:rPr>
          <w:rFonts w:eastAsia="Times New Roman" w:cs="Arial"/>
          <w:szCs w:val="20"/>
          <w:lang w:eastAsia="en-GB"/>
        </w:rPr>
      </w:pPr>
      <w:r w:rsidRPr="00F86393">
        <w:rPr>
          <w:rFonts w:eastAsia="Times New Roman" w:cs="Arial"/>
          <w:szCs w:val="20"/>
          <w:bdr w:val="none" w:sz="0" w:space="0" w:color="auto" w:frame="1"/>
          <w:lang w:eastAsia="en-GB"/>
        </w:rPr>
        <w:t>Healthcare providers are permitted to collect, store, and use and share this information under Data Protection Legislation which has a specific section related to healthcare information.</w:t>
      </w:r>
    </w:p>
    <w:p w:rsidR="006001FA" w:rsidRPr="00F86393" w:rsidRDefault="006001FA">
      <w:pPr>
        <w:rPr>
          <w:szCs w:val="20"/>
        </w:rPr>
      </w:pPr>
    </w:p>
    <w:p w:rsidR="006001FA" w:rsidRPr="00F86393" w:rsidRDefault="006001FA" w:rsidP="006001FA">
      <w:pPr>
        <w:pStyle w:val="Heading5"/>
        <w:spacing w:before="0" w:beforeAutospacing="0" w:after="0" w:afterAutospacing="0"/>
        <w:textAlignment w:val="baseline"/>
        <w:rPr>
          <w:rStyle w:val="color20"/>
          <w:rFonts w:asciiTheme="minorHAnsi" w:hAnsiTheme="minorHAnsi" w:cs="Arial"/>
          <w:color w:val="000000"/>
          <w:bdr w:val="none" w:sz="0" w:space="0" w:color="auto" w:frame="1"/>
        </w:rPr>
      </w:pPr>
      <w:r w:rsidRPr="00F86393">
        <w:rPr>
          <w:rStyle w:val="color20"/>
          <w:rFonts w:asciiTheme="minorHAnsi" w:hAnsiTheme="minorHAnsi" w:cs="Arial"/>
          <w:color w:val="000000"/>
          <w:bdr w:val="none" w:sz="0" w:space="0" w:color="auto" w:frame="1"/>
        </w:rPr>
        <w:t>What we do with your information</w:t>
      </w:r>
    </w:p>
    <w:p w:rsidR="006001FA" w:rsidRPr="00F86393" w:rsidRDefault="006001FA" w:rsidP="006001FA">
      <w:pPr>
        <w:pStyle w:val="Heading5"/>
        <w:spacing w:before="0" w:beforeAutospacing="0" w:after="0" w:afterAutospacing="0"/>
        <w:textAlignment w:val="baseline"/>
        <w:rPr>
          <w:rFonts w:asciiTheme="minorHAnsi" w:hAnsiTheme="minorHAnsi" w:cs="Arial"/>
          <w:color w:val="393F44"/>
        </w:rPr>
      </w:pPr>
    </w:p>
    <w:p w:rsidR="006001FA" w:rsidRPr="00F86393" w:rsidRDefault="006001FA" w:rsidP="006001FA">
      <w:pPr>
        <w:pStyle w:val="font8"/>
        <w:numPr>
          <w:ilvl w:val="0"/>
          <w:numId w:val="3"/>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Refer you to other healthcare providers when you need other service or tests</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4"/>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Share samples with</w:t>
      </w:r>
      <w:r w:rsidR="0001106B" w:rsidRPr="00F86393">
        <w:rPr>
          <w:rFonts w:asciiTheme="minorHAnsi" w:hAnsiTheme="minorHAnsi" w:cs="Arial"/>
          <w:sz w:val="20"/>
          <w:szCs w:val="20"/>
          <w:bdr w:val="none" w:sz="0" w:space="0" w:color="auto" w:frame="1"/>
        </w:rPr>
        <w:t xml:space="preserve"> laboratories for testing (</w:t>
      </w:r>
      <w:r w:rsidRPr="00F86393">
        <w:rPr>
          <w:rFonts w:asciiTheme="minorHAnsi" w:hAnsiTheme="minorHAnsi" w:cs="Arial"/>
          <w:sz w:val="20"/>
          <w:szCs w:val="20"/>
          <w:bdr w:val="none" w:sz="0" w:space="0" w:color="auto" w:frame="1"/>
        </w:rPr>
        <w:t>blood samples)</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5"/>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Share test results with hospit</w:t>
      </w:r>
      <w:r w:rsidR="0001106B" w:rsidRPr="00F86393">
        <w:rPr>
          <w:rFonts w:asciiTheme="minorHAnsi" w:hAnsiTheme="minorHAnsi" w:cs="Arial"/>
          <w:sz w:val="20"/>
          <w:szCs w:val="20"/>
          <w:bdr w:val="none" w:sz="0" w:space="0" w:color="auto" w:frame="1"/>
        </w:rPr>
        <w:t>als or community services (</w:t>
      </w:r>
      <w:r w:rsidRPr="00F86393">
        <w:rPr>
          <w:rFonts w:asciiTheme="minorHAnsi" w:hAnsiTheme="minorHAnsi" w:cs="Arial"/>
          <w:sz w:val="20"/>
          <w:szCs w:val="20"/>
          <w:bdr w:val="none" w:sz="0" w:space="0" w:color="auto" w:frame="1"/>
        </w:rPr>
        <w:t>blood test results)</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6"/>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Allow out of hours or extended hours GPs to look at your health record when you are going to an appointment</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7"/>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Send prescriptions to a pharmacy (following your request)</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8"/>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Text patients in relation to healthcare services (prior consent will be required)</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9"/>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Samples are provided to the courier for delivery to pathology</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10"/>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Share reports with the coroner</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lastRenderedPageBreak/>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11"/>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Receive reports of appointments you have attended elsewhere such as with the community nurse or if you have had a stay in hospital</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6001FA" w:rsidRPr="00F86393" w:rsidRDefault="006001FA" w:rsidP="006001FA">
      <w:pPr>
        <w:pStyle w:val="font8"/>
        <w:numPr>
          <w:ilvl w:val="0"/>
          <w:numId w:val="12"/>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Produce medical reports on request from third parties such as the DVLA or your employer</w:t>
      </w:r>
    </w:p>
    <w:p w:rsidR="006001FA" w:rsidRPr="00F86393" w:rsidRDefault="006001FA" w:rsidP="006001FA">
      <w:pPr>
        <w:pStyle w:val="font8"/>
        <w:spacing w:before="0" w:beforeAutospacing="0" w:after="0" w:afterAutospacing="0"/>
        <w:textAlignment w:val="baseline"/>
        <w:rPr>
          <w:rFonts w:asciiTheme="minorHAnsi" w:hAnsiTheme="minorHAnsi" w:cs="Arial"/>
          <w:sz w:val="20"/>
          <w:szCs w:val="20"/>
        </w:rPr>
      </w:pPr>
      <w:r w:rsidRPr="00F86393">
        <w:rPr>
          <w:rStyle w:val="wixguard"/>
          <w:rFonts w:asciiTheme="minorHAnsi" w:hAnsiTheme="minorHAnsi" w:cs="Arial"/>
          <w:sz w:val="20"/>
          <w:szCs w:val="20"/>
          <w:bdr w:val="none" w:sz="0" w:space="0" w:color="auto" w:frame="1"/>
        </w:rPr>
        <w:t>​</w:t>
      </w:r>
      <w:r w:rsidRPr="00F86393">
        <w:rPr>
          <w:rFonts w:asciiTheme="minorHAnsi" w:hAnsiTheme="minorHAnsi" w:cs="Arial"/>
          <w:sz w:val="20"/>
          <w:szCs w:val="20"/>
          <w:bdr w:val="none" w:sz="0" w:space="0" w:color="auto" w:frame="1"/>
        </w:rPr>
        <w:t>​</w:t>
      </w:r>
    </w:p>
    <w:p w:rsidR="00A9316A" w:rsidRPr="00F86393" w:rsidRDefault="006001FA" w:rsidP="00A9316A">
      <w:pPr>
        <w:pStyle w:val="font8"/>
        <w:numPr>
          <w:ilvl w:val="0"/>
          <w:numId w:val="13"/>
        </w:numPr>
        <w:spacing w:before="0" w:beforeAutospacing="0" w:after="0" w:afterAutospacing="0"/>
        <w:ind w:left="12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Movement of Patient records to Primary Care Support England</w:t>
      </w:r>
    </w:p>
    <w:p w:rsidR="00A9316A" w:rsidRPr="00F86393" w:rsidRDefault="00A9316A" w:rsidP="00A9316A">
      <w:pPr>
        <w:pStyle w:val="font8"/>
        <w:numPr>
          <w:ilvl w:val="0"/>
          <w:numId w:val="13"/>
        </w:numPr>
        <w:spacing w:before="0" w:beforeAutospacing="0" w:after="0" w:afterAutospacing="0"/>
        <w:ind w:left="120"/>
        <w:textAlignment w:val="baseline"/>
        <w:rPr>
          <w:rFonts w:asciiTheme="minorHAnsi" w:hAnsiTheme="minorHAnsi" w:cs="Arial"/>
          <w:sz w:val="20"/>
          <w:szCs w:val="20"/>
        </w:rPr>
      </w:pPr>
    </w:p>
    <w:p w:rsidR="00A9316A" w:rsidRPr="00F86393" w:rsidRDefault="00A9316A" w:rsidP="00A9316A">
      <w:pPr>
        <w:pStyle w:val="font8"/>
        <w:numPr>
          <w:ilvl w:val="0"/>
          <w:numId w:val="13"/>
        </w:numPr>
        <w:spacing w:before="0" w:beforeAutospacing="0" w:after="0" w:afterAutospacing="0"/>
        <w:ind w:left="120"/>
        <w:textAlignment w:val="baseline"/>
        <w:rPr>
          <w:rFonts w:asciiTheme="minorHAnsi" w:hAnsiTheme="minorHAnsi" w:cs="Arial"/>
          <w:sz w:val="20"/>
          <w:szCs w:val="20"/>
        </w:rPr>
      </w:pPr>
      <w:r w:rsidRPr="00F86393">
        <w:rPr>
          <w:rStyle w:val="Emphasis"/>
          <w:rFonts w:asciiTheme="minorHAnsi" w:hAnsiTheme="minorHAnsi" w:cs="Helvetica"/>
          <w:i w:val="0"/>
          <w:sz w:val="20"/>
          <w:szCs w:val="20"/>
        </w:rPr>
        <w:t>As of 10</w:t>
      </w:r>
      <w:r w:rsidRPr="00F86393">
        <w:rPr>
          <w:rStyle w:val="Emphasis"/>
          <w:rFonts w:asciiTheme="minorHAnsi" w:hAnsiTheme="minorHAnsi" w:cs="Helvetica"/>
          <w:i w:val="0"/>
          <w:sz w:val="20"/>
          <w:szCs w:val="20"/>
          <w:vertAlign w:val="superscript"/>
        </w:rPr>
        <w:t>th</w:t>
      </w:r>
      <w:r w:rsidRPr="00F86393">
        <w:rPr>
          <w:rStyle w:val="Emphasis"/>
          <w:rFonts w:asciiTheme="minorHAnsi" w:hAnsiTheme="minorHAnsi" w:cs="Helvetica"/>
          <w:i w:val="0"/>
          <w:sz w:val="20"/>
          <w:szCs w:val="20"/>
        </w:rPr>
        <w:t xml:space="preserve"> June 2019 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A9316A" w:rsidRPr="00F86393" w:rsidRDefault="00A9316A" w:rsidP="00A9316A">
      <w:pPr>
        <w:numPr>
          <w:ilvl w:val="0"/>
          <w:numId w:val="14"/>
        </w:numPr>
        <w:spacing w:line="360" w:lineRule="atLeast"/>
        <w:rPr>
          <w:rFonts w:eastAsia="Times New Roman"/>
          <w:i/>
          <w:szCs w:val="20"/>
        </w:rPr>
      </w:pPr>
      <w:r w:rsidRPr="00F86393">
        <w:rPr>
          <w:rStyle w:val="Emphasis"/>
          <w:rFonts w:eastAsia="Times New Roman" w:cs="Helvetica"/>
          <w:i w:val="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A9316A" w:rsidRPr="00F86393" w:rsidRDefault="00A9316A" w:rsidP="00A9316A">
      <w:pPr>
        <w:numPr>
          <w:ilvl w:val="0"/>
          <w:numId w:val="14"/>
        </w:numPr>
        <w:spacing w:line="360" w:lineRule="atLeast"/>
        <w:rPr>
          <w:rFonts w:eastAsia="Times New Roman"/>
          <w:i/>
          <w:szCs w:val="20"/>
        </w:rPr>
      </w:pPr>
      <w:r w:rsidRPr="00F86393">
        <w:rPr>
          <w:rStyle w:val="Emphasis"/>
          <w:rFonts w:eastAsia="Times New Roman" w:cs="Helvetica"/>
          <w:i w:val="0"/>
          <w:szCs w:val="20"/>
        </w:rPr>
        <w:t>Delivery services (for example if we were to arrange for delivery of any medicines to you).</w:t>
      </w:r>
    </w:p>
    <w:p w:rsidR="00A9316A" w:rsidRPr="00F86393" w:rsidRDefault="00A9316A" w:rsidP="00A9316A">
      <w:pPr>
        <w:numPr>
          <w:ilvl w:val="0"/>
          <w:numId w:val="14"/>
        </w:numPr>
        <w:spacing w:line="360" w:lineRule="atLeast"/>
        <w:rPr>
          <w:rFonts w:eastAsia="Times New Roman"/>
          <w:i/>
          <w:szCs w:val="20"/>
        </w:rPr>
      </w:pPr>
      <w:r w:rsidRPr="00F86393">
        <w:rPr>
          <w:rStyle w:val="Emphasis"/>
          <w:rFonts w:eastAsia="Times New Roman" w:cs="Helvetica"/>
          <w:i w:val="0"/>
          <w:szCs w:val="20"/>
        </w:rPr>
        <w:t>Payment providers (if for example you were paying for a prescription or a service such as travel vaccinations).</w:t>
      </w:r>
    </w:p>
    <w:p w:rsidR="00A9316A" w:rsidRPr="00F86393" w:rsidRDefault="00A9316A" w:rsidP="00A9316A">
      <w:pPr>
        <w:pStyle w:val="NormalWeb"/>
        <w:spacing w:line="360" w:lineRule="atLeast"/>
        <w:rPr>
          <w:rStyle w:val="Emphasis"/>
          <w:rFonts w:asciiTheme="minorHAnsi" w:hAnsiTheme="minorHAnsi" w:cs="Helvetica"/>
          <w:i w:val="0"/>
          <w:sz w:val="20"/>
          <w:szCs w:val="20"/>
        </w:rPr>
      </w:pPr>
    </w:p>
    <w:p w:rsidR="00A9316A" w:rsidRPr="00F86393" w:rsidRDefault="00A9316A" w:rsidP="00A9316A">
      <w:pPr>
        <w:pStyle w:val="NormalWeb"/>
        <w:spacing w:line="360" w:lineRule="atLeast"/>
        <w:rPr>
          <w:rStyle w:val="Emphasis"/>
          <w:rFonts w:asciiTheme="minorHAnsi" w:hAnsiTheme="minorHAnsi" w:cs="Helvetica"/>
          <w:i w:val="0"/>
          <w:sz w:val="20"/>
          <w:szCs w:val="20"/>
        </w:rPr>
      </w:pPr>
      <w:r w:rsidRPr="00F86393">
        <w:rPr>
          <w:rStyle w:val="Emphasis"/>
          <w:rFonts w:asciiTheme="minorHAnsi" w:hAnsiTheme="minorHAnsi" w:cs="Helvetica"/>
          <w:i w:val="0"/>
          <w:sz w:val="20"/>
          <w:szCs w:val="20"/>
        </w:rPr>
        <w:t>Further details regarding specific third party processors can be supplied on request.</w:t>
      </w:r>
    </w:p>
    <w:p w:rsidR="00F86393" w:rsidRPr="00F86393" w:rsidRDefault="00F86393" w:rsidP="00A9316A">
      <w:pPr>
        <w:pStyle w:val="NormalWeb"/>
        <w:spacing w:line="360" w:lineRule="atLeast"/>
        <w:rPr>
          <w:rFonts w:asciiTheme="minorHAnsi" w:hAnsiTheme="minorHAnsi"/>
          <w:i/>
          <w:sz w:val="20"/>
          <w:szCs w:val="20"/>
        </w:rPr>
      </w:pPr>
    </w:p>
    <w:p w:rsidR="00F86393" w:rsidRPr="00F86393" w:rsidRDefault="00F86393" w:rsidP="00F86393">
      <w:pPr>
        <w:rPr>
          <w:b/>
          <w:szCs w:val="20"/>
        </w:rPr>
      </w:pPr>
      <w:r w:rsidRPr="00F86393">
        <w:rPr>
          <w:b/>
          <w:szCs w:val="20"/>
        </w:rPr>
        <w:t>How the NHS and care services use your information</w:t>
      </w:r>
    </w:p>
    <w:p w:rsidR="00F86393" w:rsidRPr="00F86393" w:rsidRDefault="00F86393" w:rsidP="00F86393">
      <w:pPr>
        <w:rPr>
          <w:szCs w:val="20"/>
        </w:rPr>
      </w:pPr>
      <w:r w:rsidRPr="00F86393">
        <w:rPr>
          <w:szCs w:val="20"/>
        </w:rPr>
        <w:t xml:space="preserve">Cheylesmore Surgery is one of many organisations working in the health and care system to improve care for patients and the public. </w:t>
      </w:r>
    </w:p>
    <w:p w:rsidR="00F86393" w:rsidRPr="00F86393" w:rsidRDefault="00F86393" w:rsidP="00F86393">
      <w:pPr>
        <w:rPr>
          <w:szCs w:val="20"/>
        </w:rPr>
      </w:pPr>
      <w:r w:rsidRPr="00F86393">
        <w:rPr>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86393" w:rsidRPr="00F86393" w:rsidRDefault="00F86393" w:rsidP="00F86393">
      <w:pPr>
        <w:rPr>
          <w:szCs w:val="20"/>
        </w:rPr>
      </w:pPr>
      <w:r w:rsidRPr="00F86393">
        <w:rPr>
          <w:szCs w:val="20"/>
        </w:rPr>
        <w:t>The information collected about you when you use these services can also be used and provided to other organisations for purposes beyond your individual care, for instance to help with:</w:t>
      </w:r>
    </w:p>
    <w:p w:rsidR="00F86393" w:rsidRPr="00F86393" w:rsidRDefault="00F86393" w:rsidP="00F86393">
      <w:pPr>
        <w:rPr>
          <w:szCs w:val="20"/>
        </w:rPr>
      </w:pPr>
    </w:p>
    <w:p w:rsidR="00F86393" w:rsidRPr="00F86393" w:rsidRDefault="00F86393" w:rsidP="00F86393">
      <w:pPr>
        <w:rPr>
          <w:szCs w:val="20"/>
        </w:rPr>
      </w:pPr>
      <w:r w:rsidRPr="00F86393">
        <w:rPr>
          <w:szCs w:val="20"/>
        </w:rPr>
        <w:t>•</w:t>
      </w:r>
      <w:r w:rsidRPr="00F86393">
        <w:rPr>
          <w:szCs w:val="20"/>
        </w:rPr>
        <w:tab/>
        <w:t>improving the quality and standards of care provided</w:t>
      </w:r>
    </w:p>
    <w:p w:rsidR="00F86393" w:rsidRPr="00F86393" w:rsidRDefault="00F86393" w:rsidP="00F86393">
      <w:pPr>
        <w:rPr>
          <w:szCs w:val="20"/>
        </w:rPr>
      </w:pPr>
      <w:r w:rsidRPr="00F86393">
        <w:rPr>
          <w:szCs w:val="20"/>
        </w:rPr>
        <w:t>•</w:t>
      </w:r>
      <w:r w:rsidRPr="00F86393">
        <w:rPr>
          <w:szCs w:val="20"/>
        </w:rPr>
        <w:tab/>
      </w:r>
      <w:proofErr w:type="gramStart"/>
      <w:r w:rsidRPr="00F86393">
        <w:rPr>
          <w:szCs w:val="20"/>
        </w:rPr>
        <w:t>research</w:t>
      </w:r>
      <w:proofErr w:type="gramEnd"/>
      <w:r w:rsidRPr="00F86393">
        <w:rPr>
          <w:szCs w:val="20"/>
        </w:rPr>
        <w:t xml:space="preserve"> into the development of new treatments </w:t>
      </w:r>
    </w:p>
    <w:p w:rsidR="00F86393" w:rsidRPr="00F86393" w:rsidRDefault="00F86393" w:rsidP="00F86393">
      <w:pPr>
        <w:rPr>
          <w:szCs w:val="20"/>
        </w:rPr>
      </w:pPr>
      <w:r w:rsidRPr="00F86393">
        <w:rPr>
          <w:szCs w:val="20"/>
        </w:rPr>
        <w:t>•</w:t>
      </w:r>
      <w:r w:rsidRPr="00F86393">
        <w:rPr>
          <w:szCs w:val="20"/>
        </w:rPr>
        <w:tab/>
        <w:t>preventing illness and diseases</w:t>
      </w:r>
    </w:p>
    <w:p w:rsidR="00F86393" w:rsidRPr="00F86393" w:rsidRDefault="00F86393" w:rsidP="00F86393">
      <w:pPr>
        <w:pStyle w:val="ListParagraph"/>
        <w:numPr>
          <w:ilvl w:val="0"/>
          <w:numId w:val="15"/>
        </w:numPr>
        <w:spacing w:after="0"/>
        <w:ind w:hanging="720"/>
        <w:rPr>
          <w:sz w:val="20"/>
          <w:szCs w:val="20"/>
        </w:rPr>
      </w:pPr>
      <w:r w:rsidRPr="00F86393">
        <w:rPr>
          <w:sz w:val="20"/>
          <w:szCs w:val="20"/>
        </w:rPr>
        <w:t>monitoring safety</w:t>
      </w:r>
    </w:p>
    <w:p w:rsidR="00F86393" w:rsidRPr="00F86393" w:rsidRDefault="00F86393" w:rsidP="00F86393">
      <w:pPr>
        <w:rPr>
          <w:szCs w:val="20"/>
        </w:rPr>
      </w:pPr>
      <w:r w:rsidRPr="00F86393">
        <w:rPr>
          <w:szCs w:val="20"/>
        </w:rPr>
        <w:t>•</w:t>
      </w:r>
      <w:r w:rsidRPr="00F86393">
        <w:rPr>
          <w:szCs w:val="20"/>
        </w:rPr>
        <w:tab/>
        <w:t>planning services</w:t>
      </w:r>
    </w:p>
    <w:p w:rsidR="00F86393" w:rsidRPr="00F86393" w:rsidRDefault="00F86393" w:rsidP="00F86393">
      <w:pPr>
        <w:rPr>
          <w:szCs w:val="20"/>
        </w:rPr>
      </w:pPr>
    </w:p>
    <w:p w:rsidR="00F86393" w:rsidRPr="00F86393" w:rsidRDefault="00F86393" w:rsidP="00F86393">
      <w:pPr>
        <w:rPr>
          <w:szCs w:val="20"/>
        </w:rPr>
      </w:pPr>
      <w:r w:rsidRPr="00F86393">
        <w:rPr>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86393">
        <w:rPr>
          <w:b/>
          <w:szCs w:val="20"/>
        </w:rPr>
        <w:t>only used</w:t>
      </w:r>
      <w:r w:rsidRPr="00F86393">
        <w:rPr>
          <w:szCs w:val="20"/>
        </w:rPr>
        <w:t xml:space="preserve"> like this where allowed by law. </w:t>
      </w:r>
    </w:p>
    <w:p w:rsidR="00F86393" w:rsidRPr="00F86393" w:rsidRDefault="00F86393" w:rsidP="00F86393">
      <w:pPr>
        <w:rPr>
          <w:szCs w:val="20"/>
        </w:rPr>
      </w:pPr>
    </w:p>
    <w:p w:rsidR="00F86393" w:rsidRPr="00F86393" w:rsidRDefault="00F86393" w:rsidP="00F86393">
      <w:pPr>
        <w:rPr>
          <w:szCs w:val="20"/>
        </w:rPr>
      </w:pPr>
      <w:r w:rsidRPr="00F86393">
        <w:rPr>
          <w:szCs w:val="20"/>
        </w:rPr>
        <w:t>Most of the time, anonymised data is used for research and planning so that you cannot be identified in which case your confidential patient information isn’t needed.</w:t>
      </w:r>
    </w:p>
    <w:p w:rsidR="00F86393" w:rsidRPr="00F86393" w:rsidRDefault="00F86393" w:rsidP="00F86393">
      <w:pPr>
        <w:rPr>
          <w:szCs w:val="20"/>
        </w:rPr>
      </w:pPr>
    </w:p>
    <w:p w:rsidR="00F86393" w:rsidRPr="00F86393" w:rsidRDefault="00F86393" w:rsidP="00F86393">
      <w:pPr>
        <w:rPr>
          <w:szCs w:val="20"/>
        </w:rPr>
      </w:pPr>
      <w:r w:rsidRPr="00F86393">
        <w:rPr>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86393" w:rsidRPr="00F86393" w:rsidRDefault="00F86393" w:rsidP="00F86393">
      <w:pPr>
        <w:rPr>
          <w:szCs w:val="20"/>
        </w:rPr>
      </w:pPr>
      <w:r w:rsidRPr="00F86393">
        <w:rPr>
          <w:szCs w:val="20"/>
        </w:rPr>
        <w:t xml:space="preserve">To find out more or to register your choice to opt out, please visit </w:t>
      </w:r>
      <w:hyperlink r:id="rId11" w:history="1">
        <w:r w:rsidRPr="00F86393">
          <w:rPr>
            <w:rStyle w:val="Hyperlink"/>
            <w:szCs w:val="20"/>
          </w:rPr>
          <w:t>www.nhs.uk/your-nhs-data-matters</w:t>
        </w:r>
      </w:hyperlink>
      <w:r w:rsidRPr="00F86393">
        <w:rPr>
          <w:szCs w:val="20"/>
        </w:rPr>
        <w:t>.  On this web page you will:</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lastRenderedPageBreak/>
        <w:t>See what is meant by confidential patient information</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Find examples of when confidential patient information is used for individual care and examples of when it is used for purposes beyond individual care</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Find out more about the benefits of sharing data</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Understand more about who uses the data</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Find out how your data is protected</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Be able to access the system to view, set or change your opt-out setting</w:t>
      </w:r>
    </w:p>
    <w:p w:rsidR="00F86393" w:rsidRPr="00F86393" w:rsidRDefault="00F86393" w:rsidP="00F86393">
      <w:pPr>
        <w:pStyle w:val="ListParagraph"/>
        <w:numPr>
          <w:ilvl w:val="0"/>
          <w:numId w:val="16"/>
        </w:numPr>
        <w:spacing w:after="0"/>
        <w:ind w:left="284" w:hanging="284"/>
        <w:rPr>
          <w:sz w:val="20"/>
          <w:szCs w:val="20"/>
        </w:rPr>
      </w:pPr>
      <w:r w:rsidRPr="00F86393">
        <w:rPr>
          <w:sz w:val="20"/>
          <w:szCs w:val="20"/>
        </w:rPr>
        <w:t xml:space="preserve">Find the contact telephone number if you want to know any more or to set/change your opt-out by phone </w:t>
      </w:r>
    </w:p>
    <w:p w:rsidR="00BD627D" w:rsidRPr="002D15E6" w:rsidRDefault="00F86393" w:rsidP="00F86393">
      <w:pPr>
        <w:pStyle w:val="ListParagraph"/>
        <w:numPr>
          <w:ilvl w:val="0"/>
          <w:numId w:val="16"/>
        </w:numPr>
        <w:spacing w:after="0"/>
        <w:ind w:left="284" w:hanging="284"/>
        <w:rPr>
          <w:szCs w:val="20"/>
        </w:rPr>
      </w:pPr>
      <w:r w:rsidRPr="002D15E6">
        <w:rPr>
          <w:sz w:val="20"/>
          <w:szCs w:val="20"/>
        </w:rPr>
        <w:t>See the situations where the opt-out will not apply</w:t>
      </w:r>
    </w:p>
    <w:p w:rsidR="00BD627D" w:rsidRPr="002D15E6" w:rsidRDefault="00BD627D" w:rsidP="00BD627D">
      <w:pPr>
        <w:pStyle w:val="Heading2"/>
        <w:rPr>
          <w:rFonts w:asciiTheme="minorHAnsi" w:hAnsiTheme="minorHAnsi"/>
          <w:color w:val="auto"/>
          <w:sz w:val="20"/>
          <w:szCs w:val="20"/>
          <w:lang w:val="en"/>
        </w:rPr>
      </w:pPr>
      <w:r w:rsidRPr="002D15E6">
        <w:rPr>
          <w:rFonts w:asciiTheme="minorHAnsi" w:hAnsiTheme="minorHAnsi"/>
          <w:color w:val="auto"/>
          <w:sz w:val="20"/>
          <w:szCs w:val="20"/>
          <w:lang w:val="en"/>
        </w:rPr>
        <w:t>General Practice Transparency Notice for GPES Data for Pandemic Planning and Research (COVID-19)</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This practice is supporting vital coronavirus (COVID-19) planning and research by sharing your data with NHS Digital.</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2D15E6">
        <w:rPr>
          <w:rFonts w:asciiTheme="minorHAnsi" w:hAnsiTheme="minorHAnsi"/>
          <w:sz w:val="20"/>
          <w:szCs w:val="20"/>
          <w:lang w:val="en"/>
        </w:rPr>
        <w:t>organisations</w:t>
      </w:r>
      <w:proofErr w:type="spellEnd"/>
      <w:r w:rsidRPr="002D15E6">
        <w:rPr>
          <w:rFonts w:asciiTheme="minorHAnsi" w:hAnsiTheme="minorHAnsi"/>
          <w:sz w:val="20"/>
          <w:szCs w:val="20"/>
          <w:lang w:val="en"/>
        </w:rPr>
        <w:t>. This practice is supporting vital coronavirus planning and research by sharing your data with NHS Digital, the national safe haven for health and social care data in England. </w:t>
      </w:r>
    </w:p>
    <w:p w:rsidR="00BD627D" w:rsidRPr="002D15E6" w:rsidRDefault="00BD627D" w:rsidP="00BD627D">
      <w:pPr>
        <w:pStyle w:val="Heading3"/>
        <w:rPr>
          <w:rFonts w:asciiTheme="minorHAnsi" w:hAnsiTheme="minorHAnsi"/>
          <w:color w:val="auto"/>
          <w:szCs w:val="20"/>
          <w:lang w:val="en"/>
        </w:rPr>
      </w:pPr>
      <w:r w:rsidRPr="002D15E6">
        <w:rPr>
          <w:rFonts w:asciiTheme="minorHAnsi" w:hAnsiTheme="minorHAnsi"/>
          <w:color w:val="auto"/>
          <w:szCs w:val="20"/>
          <w:lang w:val="en"/>
        </w:rPr>
        <w:t>Our legal basis for sharing data with NHS Digital</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NHS Digital has been legally directed to collect and </w:t>
      </w:r>
      <w:proofErr w:type="spellStart"/>
      <w:r w:rsidRPr="002D15E6">
        <w:rPr>
          <w:rFonts w:asciiTheme="minorHAnsi" w:hAnsiTheme="minorHAnsi"/>
          <w:sz w:val="20"/>
          <w:szCs w:val="20"/>
          <w:lang w:val="en"/>
        </w:rPr>
        <w:t>analyse</w:t>
      </w:r>
      <w:proofErr w:type="spellEnd"/>
      <w:r w:rsidRPr="002D15E6">
        <w:rPr>
          <w:rFonts w:asciiTheme="minorHAnsi" w:hAnsiTheme="minorHAnsi"/>
          <w:sz w:val="20"/>
          <w:szCs w:val="20"/>
          <w:lang w:val="en"/>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2D15E6">
        <w:rPr>
          <w:rFonts w:asciiTheme="minorHAnsi" w:hAnsiTheme="minorHAnsi"/>
          <w:sz w:val="20"/>
          <w:szCs w:val="20"/>
          <w:lang w:val="en"/>
        </w:rPr>
        <w:t>analysed</w:t>
      </w:r>
      <w:proofErr w:type="spellEnd"/>
      <w:r w:rsidRPr="002D15E6">
        <w:rPr>
          <w:rFonts w:asciiTheme="minorHAnsi" w:hAnsiTheme="minorHAnsi"/>
          <w:sz w:val="20"/>
          <w:szCs w:val="20"/>
          <w:lang w:val="en"/>
        </w:rPr>
        <w:t xml:space="preserve"> jointly with the Secretary of State for Health and Social Care, who has directed NHS Digital to collect and </w:t>
      </w:r>
      <w:proofErr w:type="spellStart"/>
      <w:r w:rsidRPr="002D15E6">
        <w:rPr>
          <w:rFonts w:asciiTheme="minorHAnsi" w:hAnsiTheme="minorHAnsi"/>
          <w:sz w:val="20"/>
          <w:szCs w:val="20"/>
          <w:lang w:val="en"/>
        </w:rPr>
        <w:t>analyse</w:t>
      </w:r>
      <w:proofErr w:type="spellEnd"/>
      <w:r w:rsidRPr="002D15E6">
        <w:rPr>
          <w:rFonts w:asciiTheme="minorHAnsi" w:hAnsiTheme="minorHAnsi"/>
          <w:sz w:val="20"/>
          <w:szCs w:val="20"/>
          <w:lang w:val="en"/>
        </w:rPr>
        <w:t xml:space="preserve"> this data under the </w:t>
      </w:r>
      <w:hyperlink r:id="rId12" w:history="1">
        <w:r w:rsidRPr="002D15E6">
          <w:rPr>
            <w:rStyle w:val="Hyperlink"/>
            <w:rFonts w:asciiTheme="minorHAnsi" w:hAnsiTheme="minorHAnsi"/>
            <w:color w:val="auto"/>
            <w:sz w:val="20"/>
            <w:szCs w:val="20"/>
            <w:lang w:val="en"/>
          </w:rPr>
          <w:t>COVID-19 Public Health Directions 2020</w:t>
        </w:r>
      </w:hyperlink>
      <w:r w:rsidRPr="002D15E6">
        <w:rPr>
          <w:rFonts w:asciiTheme="minorHAnsi" w:hAnsiTheme="minorHAnsi"/>
          <w:sz w:val="20"/>
          <w:szCs w:val="20"/>
          <w:lang w:val="en"/>
        </w:rPr>
        <w:t xml:space="preserve"> (COVID-19 Direction).</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All GP practices in England are legally required to share data with NHS Digital for this purpose under the Health and Social Care Act 2012 (2012 Act). More information about this requirement is contained in the </w:t>
      </w:r>
      <w:hyperlink r:id="rId13" w:history="1">
        <w:r w:rsidRPr="002D15E6">
          <w:rPr>
            <w:rStyle w:val="Hyperlink"/>
            <w:rFonts w:asciiTheme="minorHAnsi" w:hAnsiTheme="minorHAnsi"/>
            <w:color w:val="auto"/>
            <w:sz w:val="20"/>
            <w:szCs w:val="20"/>
            <w:lang w:val="en"/>
          </w:rPr>
          <w:t>data provision notice issued by NHS Digital to GP practices</w:t>
        </w:r>
      </w:hyperlink>
      <w:r w:rsidRPr="002D15E6">
        <w:rPr>
          <w:rFonts w:asciiTheme="minorHAnsi" w:hAnsiTheme="minorHAnsi"/>
          <w:sz w:val="20"/>
          <w:szCs w:val="20"/>
          <w:lang w:val="en"/>
        </w:rPr>
        <w:t>.</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Under GDPR our legal basis for sharing this personal data with NHS Digital is Article 6(1</w:t>
      </w:r>
      <w:proofErr w:type="gramStart"/>
      <w:r w:rsidRPr="002D15E6">
        <w:rPr>
          <w:rFonts w:asciiTheme="minorHAnsi" w:hAnsiTheme="minorHAnsi"/>
          <w:sz w:val="20"/>
          <w:szCs w:val="20"/>
          <w:lang w:val="en"/>
        </w:rPr>
        <w:t>)(</w:t>
      </w:r>
      <w:proofErr w:type="gramEnd"/>
      <w:r w:rsidRPr="002D15E6">
        <w:rPr>
          <w:rFonts w:asciiTheme="minorHAnsi" w:hAnsiTheme="minorHAnsi"/>
          <w:sz w:val="20"/>
          <w:szCs w:val="20"/>
          <w:lang w:val="en"/>
        </w:rPr>
        <w:t>c) - legal obligation. Our legal basis for sharing personal data relating to health, is Article 9(2</w:t>
      </w:r>
      <w:proofErr w:type="gramStart"/>
      <w:r w:rsidRPr="002D15E6">
        <w:rPr>
          <w:rFonts w:asciiTheme="minorHAnsi" w:hAnsiTheme="minorHAnsi"/>
          <w:sz w:val="20"/>
          <w:szCs w:val="20"/>
          <w:lang w:val="en"/>
        </w:rPr>
        <w:t>)(</w:t>
      </w:r>
      <w:proofErr w:type="gramEnd"/>
      <w:r w:rsidRPr="002D15E6">
        <w:rPr>
          <w:rFonts w:asciiTheme="minorHAnsi" w:hAnsiTheme="minorHAnsi"/>
          <w:sz w:val="20"/>
          <w:szCs w:val="20"/>
          <w:lang w:val="en"/>
        </w:rPr>
        <w:t>g) – substantial public interest, for the purposes of NHS Digital exercising its statutory functions under the COVID-19 Direction.</w:t>
      </w:r>
    </w:p>
    <w:p w:rsidR="00BD627D" w:rsidRPr="002D15E6" w:rsidRDefault="00BD627D" w:rsidP="00BD627D">
      <w:pPr>
        <w:pStyle w:val="Heading3"/>
        <w:rPr>
          <w:rFonts w:asciiTheme="minorHAnsi" w:hAnsiTheme="minorHAnsi"/>
          <w:color w:val="auto"/>
          <w:szCs w:val="20"/>
          <w:lang w:val="en"/>
        </w:rPr>
      </w:pPr>
      <w:r w:rsidRPr="002D15E6">
        <w:rPr>
          <w:rFonts w:asciiTheme="minorHAnsi" w:hAnsiTheme="minorHAnsi"/>
          <w:color w:val="auto"/>
          <w:szCs w:val="20"/>
          <w:lang w:val="en"/>
        </w:rPr>
        <w:t>The type of personal data we are sharing with NHS Digital</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2D15E6">
        <w:rPr>
          <w:rFonts w:asciiTheme="minorHAnsi" w:hAnsiTheme="minorHAnsi"/>
          <w:sz w:val="20"/>
          <w:szCs w:val="20"/>
          <w:lang w:val="en"/>
        </w:rPr>
        <w:t>ethnicity</w:t>
      </w:r>
      <w:proofErr w:type="gramEnd"/>
      <w:r w:rsidRPr="002D15E6">
        <w:rPr>
          <w:rFonts w:asciiTheme="minorHAnsi" w:hAnsiTheme="minorHAnsi"/>
          <w:sz w:val="20"/>
          <w:szCs w:val="20"/>
          <w:lang w:val="en"/>
        </w:rPr>
        <w:t>, date of birth and date of death for those patients. It will also include coded health data which is held in your GP record such as details of:</w:t>
      </w:r>
    </w:p>
    <w:p w:rsidR="00BD627D" w:rsidRPr="002D15E6" w:rsidRDefault="00BD627D" w:rsidP="00BD627D">
      <w:pPr>
        <w:numPr>
          <w:ilvl w:val="0"/>
          <w:numId w:val="17"/>
        </w:numPr>
        <w:spacing w:before="100" w:beforeAutospacing="1" w:after="100" w:afterAutospacing="1"/>
        <w:rPr>
          <w:szCs w:val="20"/>
          <w:lang w:val="en"/>
        </w:rPr>
      </w:pPr>
      <w:r w:rsidRPr="002D15E6">
        <w:rPr>
          <w:szCs w:val="20"/>
          <w:lang w:val="en"/>
        </w:rPr>
        <w:t>diagnoses and findings</w:t>
      </w:r>
    </w:p>
    <w:p w:rsidR="00BD627D" w:rsidRPr="002D15E6" w:rsidRDefault="00BD627D" w:rsidP="00BD627D">
      <w:pPr>
        <w:numPr>
          <w:ilvl w:val="0"/>
          <w:numId w:val="17"/>
        </w:numPr>
        <w:spacing w:before="100" w:beforeAutospacing="1" w:after="100" w:afterAutospacing="1"/>
        <w:rPr>
          <w:szCs w:val="20"/>
          <w:lang w:val="en"/>
        </w:rPr>
      </w:pPr>
      <w:r w:rsidRPr="002D15E6">
        <w:rPr>
          <w:szCs w:val="20"/>
          <w:lang w:val="en"/>
        </w:rPr>
        <w:t>medications and other prescribed items</w:t>
      </w:r>
    </w:p>
    <w:p w:rsidR="00BD627D" w:rsidRPr="002D15E6" w:rsidRDefault="00BD627D" w:rsidP="00BD627D">
      <w:pPr>
        <w:numPr>
          <w:ilvl w:val="0"/>
          <w:numId w:val="17"/>
        </w:numPr>
        <w:spacing w:before="100" w:beforeAutospacing="1" w:after="100" w:afterAutospacing="1"/>
        <w:rPr>
          <w:szCs w:val="20"/>
          <w:lang w:val="en"/>
        </w:rPr>
      </w:pPr>
      <w:r w:rsidRPr="002D15E6">
        <w:rPr>
          <w:szCs w:val="20"/>
          <w:lang w:val="en"/>
        </w:rPr>
        <w:t>investigations, tests and results</w:t>
      </w:r>
    </w:p>
    <w:p w:rsidR="00BD627D" w:rsidRPr="002D15E6" w:rsidRDefault="00BD627D" w:rsidP="00BD627D">
      <w:pPr>
        <w:numPr>
          <w:ilvl w:val="0"/>
          <w:numId w:val="17"/>
        </w:numPr>
        <w:spacing w:before="100" w:beforeAutospacing="1" w:after="100" w:afterAutospacing="1"/>
        <w:rPr>
          <w:szCs w:val="20"/>
          <w:lang w:val="en"/>
        </w:rPr>
      </w:pPr>
      <w:r w:rsidRPr="002D15E6">
        <w:rPr>
          <w:szCs w:val="20"/>
          <w:lang w:val="en"/>
        </w:rPr>
        <w:t>treatments and outcomes</w:t>
      </w:r>
    </w:p>
    <w:p w:rsidR="00BD627D" w:rsidRPr="002D15E6" w:rsidRDefault="00BD627D" w:rsidP="00BD627D">
      <w:pPr>
        <w:numPr>
          <w:ilvl w:val="0"/>
          <w:numId w:val="17"/>
        </w:numPr>
        <w:spacing w:before="100" w:beforeAutospacing="1" w:after="100" w:afterAutospacing="1"/>
        <w:rPr>
          <w:szCs w:val="20"/>
          <w:lang w:val="en"/>
        </w:rPr>
      </w:pPr>
      <w:r w:rsidRPr="002D15E6">
        <w:rPr>
          <w:szCs w:val="20"/>
          <w:lang w:val="en"/>
        </w:rPr>
        <w:t>vaccinations and immunisations</w:t>
      </w:r>
    </w:p>
    <w:p w:rsidR="00BD627D" w:rsidRPr="002D15E6" w:rsidRDefault="00BD627D" w:rsidP="00BD627D">
      <w:pPr>
        <w:pStyle w:val="Heading3"/>
        <w:rPr>
          <w:rFonts w:asciiTheme="minorHAnsi" w:hAnsiTheme="minorHAnsi"/>
          <w:color w:val="auto"/>
          <w:szCs w:val="20"/>
          <w:lang w:val="en"/>
        </w:rPr>
      </w:pPr>
      <w:r w:rsidRPr="002D15E6">
        <w:rPr>
          <w:rFonts w:asciiTheme="minorHAnsi" w:hAnsiTheme="minorHAnsi"/>
          <w:color w:val="auto"/>
          <w:szCs w:val="20"/>
          <w:lang w:val="en"/>
        </w:rPr>
        <w:t>How NHS Digital will use and share your data</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NHS Digital will </w:t>
      </w:r>
      <w:proofErr w:type="spellStart"/>
      <w:r w:rsidRPr="002D15E6">
        <w:rPr>
          <w:rFonts w:asciiTheme="minorHAnsi" w:hAnsiTheme="minorHAnsi"/>
          <w:sz w:val="20"/>
          <w:szCs w:val="20"/>
          <w:lang w:val="en"/>
        </w:rPr>
        <w:t>analyse</w:t>
      </w:r>
      <w:proofErr w:type="spellEnd"/>
      <w:r w:rsidRPr="002D15E6">
        <w:rPr>
          <w:rFonts w:asciiTheme="minorHAnsi" w:hAnsiTheme="minorHAnsi"/>
          <w:sz w:val="20"/>
          <w:szCs w:val="20"/>
          <w:lang w:val="en"/>
        </w:rPr>
        <w:t xml:space="preserve"> the data they collect and securely and lawfully share data with other appropriate </w:t>
      </w:r>
      <w:proofErr w:type="spellStart"/>
      <w:r w:rsidRPr="002D15E6">
        <w:rPr>
          <w:rFonts w:asciiTheme="minorHAnsi" w:hAnsiTheme="minorHAnsi"/>
          <w:sz w:val="20"/>
          <w:szCs w:val="20"/>
          <w:lang w:val="en"/>
        </w:rPr>
        <w:t>organisations</w:t>
      </w:r>
      <w:proofErr w:type="spellEnd"/>
      <w:r w:rsidRPr="002D15E6">
        <w:rPr>
          <w:rFonts w:asciiTheme="minorHAnsi" w:hAnsiTheme="minorHAnsi"/>
          <w:sz w:val="20"/>
          <w:szCs w:val="20"/>
          <w:lang w:val="en"/>
        </w:rPr>
        <w:t xml:space="preserve">, including health and care </w:t>
      </w:r>
      <w:proofErr w:type="spellStart"/>
      <w:r w:rsidRPr="002D15E6">
        <w:rPr>
          <w:rFonts w:asciiTheme="minorHAnsi" w:hAnsiTheme="minorHAnsi"/>
          <w:sz w:val="20"/>
          <w:szCs w:val="20"/>
          <w:lang w:val="en"/>
        </w:rPr>
        <w:t>organisations</w:t>
      </w:r>
      <w:proofErr w:type="spellEnd"/>
      <w:r w:rsidRPr="002D15E6">
        <w:rPr>
          <w:rFonts w:asciiTheme="minorHAnsi" w:hAnsiTheme="minorHAnsi"/>
          <w:sz w:val="20"/>
          <w:szCs w:val="20"/>
          <w:lang w:val="en"/>
        </w:rPr>
        <w:t xml:space="preserve">, bodies engaged in disease surveillance and research </w:t>
      </w:r>
      <w:proofErr w:type="spellStart"/>
      <w:r w:rsidRPr="002D15E6">
        <w:rPr>
          <w:rFonts w:asciiTheme="minorHAnsi" w:hAnsiTheme="minorHAnsi"/>
          <w:sz w:val="20"/>
          <w:szCs w:val="20"/>
          <w:lang w:val="en"/>
        </w:rPr>
        <w:t>organisations</w:t>
      </w:r>
      <w:proofErr w:type="spellEnd"/>
      <w:r w:rsidRPr="002D15E6">
        <w:rPr>
          <w:rFonts w:asciiTheme="minorHAnsi" w:hAnsiTheme="minorHAnsi"/>
          <w:sz w:val="20"/>
          <w:szCs w:val="20"/>
          <w:lang w:val="en"/>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lastRenderedPageBreak/>
        <w:t xml:space="preserve">NHS Digital has various legal powers to share data for purposes relating to the coronavirus response. It is also required to share data in certain circumstances set out in the COVID-19 Direction and to share </w:t>
      </w:r>
      <w:hyperlink r:id="rId14" w:history="1">
        <w:r w:rsidRPr="002D15E6">
          <w:rPr>
            <w:rStyle w:val="Hyperlink"/>
            <w:rFonts w:asciiTheme="minorHAnsi" w:hAnsiTheme="minorHAnsi"/>
            <w:color w:val="auto"/>
            <w:sz w:val="20"/>
            <w:szCs w:val="20"/>
            <w:lang w:val="en"/>
          </w:rPr>
          <w:t>confidential patient information to support the response under a legal notice</w:t>
        </w:r>
      </w:hyperlink>
      <w:r w:rsidRPr="002D15E6">
        <w:rPr>
          <w:rFonts w:asciiTheme="minorHAnsi" w:hAnsiTheme="minorHAnsi"/>
          <w:sz w:val="20"/>
          <w:szCs w:val="20"/>
          <w:lang w:val="en"/>
        </w:rPr>
        <w:t xml:space="preserve"> issued to it by the Secretary of State under the Health Service (Control of Patient Information) Regulations 2002 (COPI Regulations).</w:t>
      </w:r>
    </w:p>
    <w:p w:rsidR="00BD627D" w:rsidRPr="002D15E6" w:rsidRDefault="002D15E6" w:rsidP="00BD627D">
      <w:pPr>
        <w:pStyle w:val="NormalWeb"/>
        <w:rPr>
          <w:rFonts w:asciiTheme="minorHAnsi" w:hAnsiTheme="minorHAnsi"/>
          <w:sz w:val="20"/>
          <w:szCs w:val="20"/>
          <w:lang w:val="en"/>
        </w:rPr>
      </w:pPr>
      <w:hyperlink r:id="rId15" w:history="1">
        <w:r w:rsidR="00BD627D" w:rsidRPr="002D15E6">
          <w:rPr>
            <w:rStyle w:val="Hyperlink"/>
            <w:rFonts w:asciiTheme="minorHAnsi" w:hAnsiTheme="minorHAnsi"/>
            <w:color w:val="auto"/>
            <w:sz w:val="20"/>
            <w:szCs w:val="20"/>
            <w:lang w:val="en"/>
          </w:rPr>
          <w:t>Legal notices</w:t>
        </w:r>
      </w:hyperlink>
      <w:r w:rsidR="00BD627D" w:rsidRPr="002D15E6">
        <w:rPr>
          <w:rFonts w:asciiTheme="minorHAnsi" w:hAnsiTheme="minorHAnsi"/>
          <w:sz w:val="20"/>
          <w:szCs w:val="20"/>
          <w:lang w:val="en"/>
        </w:rPr>
        <w:t xml:space="preserve"> under the COPI Regulations have also been issued to other health and social care </w:t>
      </w:r>
      <w:proofErr w:type="spellStart"/>
      <w:r w:rsidR="00BD627D" w:rsidRPr="002D15E6">
        <w:rPr>
          <w:rFonts w:asciiTheme="minorHAnsi" w:hAnsiTheme="minorHAnsi"/>
          <w:sz w:val="20"/>
          <w:szCs w:val="20"/>
          <w:lang w:val="en"/>
        </w:rPr>
        <w:t>organisations</w:t>
      </w:r>
      <w:proofErr w:type="spellEnd"/>
      <w:r w:rsidR="00BD627D" w:rsidRPr="002D15E6">
        <w:rPr>
          <w:rFonts w:asciiTheme="minorHAnsi" w:hAnsiTheme="minorHAnsi"/>
          <w:sz w:val="20"/>
          <w:szCs w:val="20"/>
          <w:lang w:val="en"/>
        </w:rPr>
        <w:t xml:space="preserve"> requiring those </w:t>
      </w:r>
      <w:proofErr w:type="spellStart"/>
      <w:r w:rsidR="00BD627D" w:rsidRPr="002D15E6">
        <w:rPr>
          <w:rFonts w:asciiTheme="minorHAnsi" w:hAnsiTheme="minorHAnsi"/>
          <w:sz w:val="20"/>
          <w:szCs w:val="20"/>
          <w:lang w:val="en"/>
        </w:rPr>
        <w:t>organisations</w:t>
      </w:r>
      <w:proofErr w:type="spellEnd"/>
      <w:r w:rsidR="00BD627D" w:rsidRPr="002D15E6">
        <w:rPr>
          <w:rFonts w:asciiTheme="minorHAnsi" w:hAnsiTheme="minorHAnsi"/>
          <w:sz w:val="20"/>
          <w:szCs w:val="20"/>
          <w:lang w:val="en"/>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D627D" w:rsidRPr="002D15E6">
        <w:rPr>
          <w:rFonts w:asciiTheme="minorHAnsi" w:hAnsiTheme="minorHAnsi"/>
          <w:sz w:val="20"/>
          <w:szCs w:val="20"/>
          <w:lang w:val="en"/>
        </w:rPr>
        <w:t>organisations</w:t>
      </w:r>
      <w:proofErr w:type="spellEnd"/>
      <w:r w:rsidR="00BD627D" w:rsidRPr="002D15E6">
        <w:rPr>
          <w:rFonts w:asciiTheme="minorHAnsi" w:hAnsiTheme="minorHAnsi"/>
          <w:sz w:val="20"/>
          <w:szCs w:val="20"/>
          <w:lang w:val="en"/>
        </w:rPr>
        <w:t xml:space="preserve"> to continue to use the information. </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2D15E6">
        <w:rPr>
          <w:rFonts w:asciiTheme="minorHAnsi" w:hAnsiTheme="minorHAnsi"/>
          <w:sz w:val="20"/>
          <w:szCs w:val="20"/>
          <w:lang w:val="en"/>
        </w:rPr>
        <w:t>Organisations</w:t>
      </w:r>
      <w:proofErr w:type="spellEnd"/>
      <w:r w:rsidRPr="002D15E6">
        <w:rPr>
          <w:rFonts w:asciiTheme="minorHAnsi" w:hAnsiTheme="minorHAnsi"/>
          <w:sz w:val="20"/>
          <w:szCs w:val="20"/>
          <w:lang w:val="en"/>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6" w:history="1">
        <w:r w:rsidRPr="002D15E6">
          <w:rPr>
            <w:rStyle w:val="Hyperlink"/>
            <w:rFonts w:asciiTheme="minorHAnsi" w:hAnsiTheme="minorHAnsi"/>
            <w:color w:val="auto"/>
            <w:sz w:val="20"/>
            <w:szCs w:val="20"/>
            <w:lang w:val="en"/>
          </w:rPr>
          <w:t>data release register</w:t>
        </w:r>
      </w:hyperlink>
      <w:r w:rsidRPr="002D15E6">
        <w:rPr>
          <w:rFonts w:asciiTheme="minorHAnsi" w:hAnsiTheme="minorHAnsi"/>
          <w:sz w:val="20"/>
          <w:szCs w:val="20"/>
          <w:u w:val="single"/>
          <w:lang w:val="en"/>
        </w:rPr>
        <w:t>.</w:t>
      </w:r>
    </w:p>
    <w:p w:rsidR="00BD627D" w:rsidRPr="002D15E6" w:rsidRDefault="00BD627D" w:rsidP="002D15E6">
      <w:pPr>
        <w:pStyle w:val="NormalWeb"/>
        <w:rPr>
          <w:rFonts w:asciiTheme="minorHAnsi" w:hAnsiTheme="minorHAnsi"/>
          <w:sz w:val="20"/>
          <w:szCs w:val="20"/>
        </w:rPr>
      </w:pPr>
      <w:r w:rsidRPr="002D15E6">
        <w:rPr>
          <w:rFonts w:asciiTheme="minorHAnsi" w:hAnsiTheme="minorHAnsi"/>
          <w:sz w:val="20"/>
          <w:szCs w:val="20"/>
          <w:lang w:val="en"/>
        </w:rPr>
        <w:t xml:space="preserve">For more information about how NHS Digital will use your data please see the </w:t>
      </w:r>
      <w:hyperlink r:id="rId17" w:history="1">
        <w:r w:rsidRPr="002D15E6">
          <w:rPr>
            <w:rStyle w:val="Hyperlink"/>
            <w:rFonts w:asciiTheme="minorHAnsi" w:hAnsiTheme="minorHAnsi"/>
            <w:color w:val="auto"/>
            <w:sz w:val="20"/>
            <w:szCs w:val="20"/>
            <w:lang w:val="en"/>
          </w:rPr>
          <w:t>NHS Digital Transparency Notice for GP Data for Pandemic Planning and Research (COVID-19)</w:t>
        </w:r>
      </w:hyperlink>
      <w:r w:rsidRPr="002D15E6">
        <w:rPr>
          <w:rFonts w:asciiTheme="minorHAnsi" w:hAnsiTheme="minorHAnsi"/>
          <w:sz w:val="20"/>
          <w:szCs w:val="20"/>
          <w:lang w:val="en"/>
        </w:rPr>
        <w:t>.</w:t>
      </w:r>
    </w:p>
    <w:p w:rsidR="00BD627D" w:rsidRPr="002D15E6" w:rsidRDefault="00BD627D" w:rsidP="00BD627D">
      <w:pPr>
        <w:pStyle w:val="Heading3"/>
        <w:rPr>
          <w:rFonts w:asciiTheme="minorHAnsi" w:hAnsiTheme="minorHAnsi"/>
          <w:color w:val="auto"/>
          <w:szCs w:val="20"/>
          <w:lang w:val="en"/>
        </w:rPr>
      </w:pPr>
      <w:r w:rsidRPr="002D15E6">
        <w:rPr>
          <w:rFonts w:asciiTheme="minorHAnsi" w:hAnsiTheme="minorHAnsi"/>
          <w:color w:val="auto"/>
          <w:szCs w:val="20"/>
          <w:lang w:val="en"/>
        </w:rPr>
        <w:t>National Data Opt-Out</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 xml:space="preserve">The application of the </w:t>
      </w:r>
      <w:hyperlink r:id="rId18" w:history="1">
        <w:r w:rsidRPr="002D15E6">
          <w:rPr>
            <w:rStyle w:val="Hyperlink"/>
            <w:rFonts w:asciiTheme="minorHAnsi" w:hAnsiTheme="minorHAnsi"/>
            <w:color w:val="auto"/>
            <w:sz w:val="20"/>
            <w:szCs w:val="20"/>
            <w:lang w:val="en"/>
          </w:rPr>
          <w:t>National Data Opt-Out</w:t>
        </w:r>
      </w:hyperlink>
      <w:r w:rsidRPr="002D15E6">
        <w:rPr>
          <w:rFonts w:asciiTheme="minorHAnsi" w:hAnsiTheme="minorHAnsi"/>
          <w:sz w:val="20"/>
          <w:szCs w:val="20"/>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BD627D" w:rsidRPr="002D15E6" w:rsidRDefault="00BD627D" w:rsidP="00BD627D">
      <w:pPr>
        <w:pStyle w:val="Heading3"/>
        <w:rPr>
          <w:rFonts w:asciiTheme="minorHAnsi" w:hAnsiTheme="minorHAnsi"/>
          <w:color w:val="auto"/>
          <w:szCs w:val="20"/>
          <w:lang w:val="en"/>
        </w:rPr>
      </w:pPr>
      <w:r w:rsidRPr="002D15E6">
        <w:rPr>
          <w:rFonts w:asciiTheme="minorHAnsi" w:hAnsiTheme="minorHAnsi"/>
          <w:color w:val="auto"/>
          <w:szCs w:val="20"/>
          <w:lang w:val="en"/>
        </w:rPr>
        <w:t>Your rights over your personal data</w:t>
      </w:r>
    </w:p>
    <w:p w:rsidR="00BD627D" w:rsidRPr="002D15E6" w:rsidRDefault="00BD627D" w:rsidP="00BD627D">
      <w:pPr>
        <w:pStyle w:val="NormalWeb"/>
        <w:rPr>
          <w:rFonts w:asciiTheme="minorHAnsi" w:hAnsiTheme="minorHAnsi"/>
          <w:sz w:val="20"/>
          <w:szCs w:val="20"/>
          <w:lang w:val="en"/>
        </w:rPr>
      </w:pPr>
      <w:r w:rsidRPr="002D15E6">
        <w:rPr>
          <w:rFonts w:asciiTheme="minorHAnsi" w:hAnsiTheme="minorHAnsi"/>
          <w:sz w:val="20"/>
          <w:szCs w:val="20"/>
          <w:lang w:val="en"/>
        </w:rPr>
        <w:t>To read more about the health and care information NHS Digital collects, its legal basis for collecting this information and what choices and rights you have in relation to the processing by NHS Digital of your personal data, see:</w:t>
      </w:r>
    </w:p>
    <w:p w:rsidR="00BD627D" w:rsidRPr="002D15E6" w:rsidRDefault="00BD627D" w:rsidP="00BD627D">
      <w:pPr>
        <w:numPr>
          <w:ilvl w:val="0"/>
          <w:numId w:val="18"/>
        </w:numPr>
        <w:spacing w:before="100" w:beforeAutospacing="1" w:after="100" w:afterAutospacing="1"/>
        <w:rPr>
          <w:szCs w:val="20"/>
          <w:lang w:val="en"/>
        </w:rPr>
      </w:pPr>
      <w:r w:rsidRPr="002D15E6">
        <w:rPr>
          <w:szCs w:val="20"/>
          <w:lang w:val="en"/>
        </w:rPr>
        <w:t xml:space="preserve">the </w:t>
      </w:r>
      <w:hyperlink r:id="rId19" w:history="1">
        <w:r w:rsidRPr="002D15E6">
          <w:rPr>
            <w:rStyle w:val="Hyperlink"/>
            <w:color w:val="auto"/>
            <w:szCs w:val="20"/>
            <w:lang w:val="en"/>
          </w:rPr>
          <w:t>NHS Digital GPES Data for Pandemic Planning and Research (COVID-19) Transparency Notice</w:t>
        </w:r>
      </w:hyperlink>
    </w:p>
    <w:p w:rsidR="00BD627D" w:rsidRPr="002D15E6" w:rsidRDefault="00BD627D" w:rsidP="00BD627D">
      <w:pPr>
        <w:numPr>
          <w:ilvl w:val="0"/>
          <w:numId w:val="18"/>
        </w:numPr>
        <w:spacing w:before="100" w:beforeAutospacing="1" w:after="100" w:afterAutospacing="1"/>
        <w:rPr>
          <w:szCs w:val="20"/>
          <w:lang w:val="en"/>
        </w:rPr>
      </w:pPr>
      <w:r w:rsidRPr="002D15E6">
        <w:rPr>
          <w:szCs w:val="20"/>
          <w:lang w:val="en"/>
        </w:rPr>
        <w:t xml:space="preserve">the </w:t>
      </w:r>
      <w:hyperlink r:id="rId20" w:history="1">
        <w:r w:rsidRPr="002D15E6">
          <w:rPr>
            <w:rStyle w:val="Hyperlink"/>
            <w:color w:val="auto"/>
            <w:szCs w:val="20"/>
            <w:lang w:val="en"/>
          </w:rPr>
          <w:t>NHS Digital Coronavirus (COVID-19) Response Transparency Notice</w:t>
        </w:r>
      </w:hyperlink>
    </w:p>
    <w:p w:rsidR="00BD627D" w:rsidRPr="002D15E6" w:rsidRDefault="00BD627D" w:rsidP="00BD627D">
      <w:pPr>
        <w:numPr>
          <w:ilvl w:val="0"/>
          <w:numId w:val="18"/>
        </w:numPr>
        <w:spacing w:before="100" w:beforeAutospacing="1" w:after="100" w:afterAutospacing="1"/>
        <w:rPr>
          <w:szCs w:val="20"/>
          <w:lang w:val="en"/>
        </w:rPr>
      </w:pPr>
      <w:r w:rsidRPr="002D15E6">
        <w:rPr>
          <w:szCs w:val="20"/>
          <w:lang w:val="en"/>
        </w:rPr>
        <w:t xml:space="preserve">the </w:t>
      </w:r>
      <w:hyperlink r:id="rId21" w:history="1">
        <w:r w:rsidRPr="002D15E6">
          <w:rPr>
            <w:rStyle w:val="Hyperlink"/>
            <w:color w:val="auto"/>
            <w:szCs w:val="20"/>
            <w:lang w:val="en"/>
          </w:rPr>
          <w:t>NHS Digital General Transparency Notice</w:t>
        </w:r>
      </w:hyperlink>
    </w:p>
    <w:p w:rsidR="00BD627D" w:rsidRPr="002D15E6" w:rsidRDefault="002D15E6" w:rsidP="00F86393">
      <w:pPr>
        <w:numPr>
          <w:ilvl w:val="0"/>
          <w:numId w:val="18"/>
        </w:numPr>
        <w:spacing w:before="100" w:beforeAutospacing="1" w:after="100" w:afterAutospacing="1"/>
        <w:rPr>
          <w:szCs w:val="20"/>
        </w:rPr>
      </w:pPr>
      <w:hyperlink r:id="rId22" w:history="1">
        <w:r w:rsidR="00BD627D" w:rsidRPr="002D15E6">
          <w:rPr>
            <w:rStyle w:val="Hyperlink"/>
            <w:color w:val="auto"/>
            <w:szCs w:val="20"/>
            <w:lang w:val="en"/>
          </w:rPr>
          <w:t>how NHS Digital looks after your health and care information</w:t>
        </w:r>
      </w:hyperlink>
    </w:p>
    <w:p w:rsidR="00F86393" w:rsidRPr="00F86393" w:rsidRDefault="00F86393" w:rsidP="00F86393">
      <w:pPr>
        <w:rPr>
          <w:szCs w:val="20"/>
        </w:rPr>
      </w:pPr>
      <w:r w:rsidRPr="00F86393">
        <w:rPr>
          <w:szCs w:val="20"/>
        </w:rPr>
        <w:t>You can also find out more about how patient information is used at:</w:t>
      </w:r>
    </w:p>
    <w:p w:rsidR="00F86393" w:rsidRPr="00F86393" w:rsidRDefault="002D15E6" w:rsidP="00F86393">
      <w:pPr>
        <w:rPr>
          <w:szCs w:val="20"/>
        </w:rPr>
      </w:pPr>
      <w:hyperlink r:id="rId23" w:history="1">
        <w:r w:rsidR="00F86393" w:rsidRPr="00F86393">
          <w:rPr>
            <w:rStyle w:val="Hyperlink"/>
            <w:szCs w:val="20"/>
          </w:rPr>
          <w:t>https://www.hra.nhs.uk/information-about-patients/</w:t>
        </w:r>
      </w:hyperlink>
      <w:r w:rsidR="00F86393" w:rsidRPr="00F86393">
        <w:rPr>
          <w:szCs w:val="20"/>
        </w:rPr>
        <w:t xml:space="preserve"> </w:t>
      </w:r>
      <w:r w:rsidR="00F86393" w:rsidRPr="00F86393">
        <w:rPr>
          <w:rStyle w:val="Hyperlink"/>
          <w:szCs w:val="20"/>
        </w:rPr>
        <w:t>(which covers health and care research); and</w:t>
      </w:r>
    </w:p>
    <w:p w:rsidR="00F86393" w:rsidRPr="00F86393" w:rsidRDefault="002D15E6" w:rsidP="00F86393">
      <w:pPr>
        <w:rPr>
          <w:szCs w:val="20"/>
        </w:rPr>
      </w:pPr>
      <w:hyperlink r:id="rId24" w:history="1">
        <w:r w:rsidR="00F86393" w:rsidRPr="00F86393">
          <w:rPr>
            <w:rStyle w:val="Hyperlink"/>
            <w:szCs w:val="20"/>
          </w:rPr>
          <w:t>https://understandingpatientdata.org.uk/what-you-need-know</w:t>
        </w:r>
      </w:hyperlink>
      <w:r w:rsidR="00F86393" w:rsidRPr="00F86393">
        <w:rPr>
          <w:szCs w:val="20"/>
        </w:rPr>
        <w:t xml:space="preserve"> (which covers how and why patient information is used, the safeguards and how decisions are made)</w:t>
      </w:r>
    </w:p>
    <w:p w:rsidR="00F86393" w:rsidRPr="00F86393" w:rsidRDefault="00F86393" w:rsidP="00F86393">
      <w:pPr>
        <w:rPr>
          <w:szCs w:val="20"/>
        </w:rPr>
      </w:pPr>
    </w:p>
    <w:p w:rsidR="00F86393" w:rsidRPr="00F86393" w:rsidRDefault="00F86393" w:rsidP="00F86393">
      <w:pPr>
        <w:rPr>
          <w:szCs w:val="20"/>
        </w:rPr>
      </w:pPr>
      <w:r w:rsidRPr="00F86393">
        <w:rPr>
          <w:szCs w:val="20"/>
        </w:rPr>
        <w:t>You can change your mind about your choice at any time.</w:t>
      </w:r>
    </w:p>
    <w:p w:rsidR="00F86393" w:rsidRPr="00F86393" w:rsidRDefault="00F86393" w:rsidP="00F86393">
      <w:pPr>
        <w:rPr>
          <w:szCs w:val="20"/>
        </w:rPr>
      </w:pPr>
    </w:p>
    <w:p w:rsidR="00F86393" w:rsidRPr="00F86393" w:rsidRDefault="00F86393" w:rsidP="00F86393">
      <w:pPr>
        <w:rPr>
          <w:szCs w:val="20"/>
        </w:rPr>
      </w:pPr>
      <w:r w:rsidRPr="00F86393">
        <w:rPr>
          <w:szCs w:val="20"/>
        </w:rPr>
        <w:t>Data being used or shared for purposes beyond individual care does not include your data being shared with insurance companies or used for marketing purposes and data would only be used in this way with your specific agreement.</w:t>
      </w:r>
    </w:p>
    <w:p w:rsidR="00F86393" w:rsidRPr="00F86393" w:rsidRDefault="00F86393" w:rsidP="00F86393">
      <w:pPr>
        <w:rPr>
          <w:szCs w:val="20"/>
        </w:rPr>
      </w:pPr>
    </w:p>
    <w:p w:rsidR="003E4DC2" w:rsidRPr="00F86393" w:rsidRDefault="003E4DC2" w:rsidP="003E4DC2">
      <w:pPr>
        <w:pStyle w:val="font8"/>
        <w:spacing w:before="0" w:beforeAutospacing="0" w:after="0" w:afterAutospacing="0"/>
        <w:textAlignment w:val="baseline"/>
        <w:rPr>
          <w:rFonts w:asciiTheme="minorHAnsi" w:hAnsiTheme="minorHAnsi" w:cs="Arial"/>
          <w:sz w:val="20"/>
          <w:szCs w:val="20"/>
          <w:bdr w:val="none" w:sz="0" w:space="0" w:color="auto" w:frame="1"/>
        </w:rPr>
      </w:pPr>
    </w:p>
    <w:p w:rsidR="003E4DC2" w:rsidRPr="00F86393" w:rsidRDefault="003E4DC2" w:rsidP="003E4DC2">
      <w:pPr>
        <w:pStyle w:val="font8"/>
        <w:spacing w:before="0" w:beforeAutospacing="0" w:after="0" w:afterAutospacing="0"/>
        <w:textAlignment w:val="baseline"/>
        <w:rPr>
          <w:rFonts w:asciiTheme="minorHAnsi" w:hAnsiTheme="minorHAnsi" w:cs="Arial"/>
          <w:sz w:val="20"/>
          <w:szCs w:val="20"/>
          <w:bdr w:val="none" w:sz="0" w:space="0" w:color="auto" w:frame="1"/>
        </w:rPr>
      </w:pPr>
      <w:r w:rsidRPr="00F86393">
        <w:rPr>
          <w:rFonts w:asciiTheme="minorHAnsi" w:hAnsiTheme="minorHAnsi" w:cs="Arial"/>
          <w:sz w:val="20"/>
          <w:szCs w:val="20"/>
          <w:bdr w:val="none" w:sz="0" w:space="0" w:color="auto" w:frame="1"/>
        </w:rPr>
        <w:t>Created in April 2018</w:t>
      </w:r>
    </w:p>
    <w:p w:rsidR="003E4DC2" w:rsidRPr="00F86393" w:rsidRDefault="003E4DC2" w:rsidP="003E4DC2">
      <w:pPr>
        <w:pStyle w:val="font8"/>
        <w:spacing w:before="0" w:beforeAutospacing="0" w:after="0" w:afterAutospacing="0"/>
        <w:textAlignment w:val="baseline"/>
        <w:rPr>
          <w:rFonts w:asciiTheme="minorHAnsi" w:hAnsiTheme="minorHAnsi" w:cs="Arial"/>
          <w:sz w:val="20"/>
          <w:szCs w:val="20"/>
          <w:bdr w:val="none" w:sz="0" w:space="0" w:color="auto" w:frame="1"/>
        </w:rPr>
      </w:pPr>
      <w:r w:rsidRPr="00F86393">
        <w:rPr>
          <w:rFonts w:asciiTheme="minorHAnsi" w:hAnsiTheme="minorHAnsi" w:cs="Arial"/>
          <w:sz w:val="20"/>
          <w:szCs w:val="20"/>
          <w:bdr w:val="none" w:sz="0" w:space="0" w:color="auto" w:frame="1"/>
        </w:rPr>
        <w:t xml:space="preserve">Reviewed </w:t>
      </w:r>
      <w:r w:rsidR="002D15E6">
        <w:rPr>
          <w:rFonts w:asciiTheme="minorHAnsi" w:hAnsiTheme="minorHAnsi" w:cs="Arial"/>
          <w:sz w:val="20"/>
          <w:szCs w:val="20"/>
          <w:bdr w:val="none" w:sz="0" w:space="0" w:color="auto" w:frame="1"/>
        </w:rPr>
        <w:t>May 2020</w:t>
      </w:r>
      <w:bookmarkStart w:id="0" w:name="_GoBack"/>
      <w:bookmarkEnd w:id="0"/>
    </w:p>
    <w:p w:rsidR="003E4DC2" w:rsidRPr="00F86393" w:rsidRDefault="003E4DC2" w:rsidP="003E4DC2">
      <w:pPr>
        <w:pStyle w:val="font8"/>
        <w:spacing w:before="0" w:beforeAutospacing="0" w:after="0" w:afterAutospacing="0"/>
        <w:textAlignment w:val="baseline"/>
        <w:rPr>
          <w:rFonts w:asciiTheme="minorHAnsi" w:hAnsiTheme="minorHAnsi" w:cs="Arial"/>
          <w:sz w:val="20"/>
          <w:szCs w:val="20"/>
        </w:rPr>
      </w:pPr>
      <w:r w:rsidRPr="00F86393">
        <w:rPr>
          <w:rFonts w:asciiTheme="minorHAnsi" w:hAnsiTheme="minorHAnsi" w:cs="Arial"/>
          <w:sz w:val="20"/>
          <w:szCs w:val="20"/>
          <w:bdr w:val="none" w:sz="0" w:space="0" w:color="auto" w:frame="1"/>
        </w:rPr>
        <w:t>Signed Practice Manager</w:t>
      </w:r>
    </w:p>
    <w:p w:rsidR="006001FA" w:rsidRPr="00F86393" w:rsidRDefault="006001FA">
      <w:pPr>
        <w:rPr>
          <w:szCs w:val="20"/>
        </w:rPr>
      </w:pPr>
    </w:p>
    <w:p w:rsidR="006001FA" w:rsidRPr="00134670" w:rsidRDefault="006001FA"/>
    <w:sectPr w:rsidR="006001FA" w:rsidRPr="00134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93" w:rsidRDefault="00F86393" w:rsidP="00F86393">
      <w:r>
        <w:separator/>
      </w:r>
    </w:p>
  </w:endnote>
  <w:endnote w:type="continuationSeparator" w:id="0">
    <w:p w:rsidR="00F86393" w:rsidRDefault="00F86393" w:rsidP="00F8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93" w:rsidRDefault="00F86393" w:rsidP="00F86393">
      <w:r>
        <w:separator/>
      </w:r>
    </w:p>
  </w:footnote>
  <w:footnote w:type="continuationSeparator" w:id="0">
    <w:p w:rsidR="00F86393" w:rsidRDefault="00F86393" w:rsidP="00F86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56E"/>
    <w:multiLevelType w:val="multilevel"/>
    <w:tmpl w:val="A0C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617C6"/>
    <w:multiLevelType w:val="multilevel"/>
    <w:tmpl w:val="628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A6696C"/>
    <w:multiLevelType w:val="multilevel"/>
    <w:tmpl w:val="614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E5ABA"/>
    <w:multiLevelType w:val="multilevel"/>
    <w:tmpl w:val="92E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66B44"/>
    <w:multiLevelType w:val="multilevel"/>
    <w:tmpl w:val="B37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CA413F"/>
    <w:multiLevelType w:val="multilevel"/>
    <w:tmpl w:val="B3B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08335C"/>
    <w:multiLevelType w:val="multilevel"/>
    <w:tmpl w:val="2A68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7E4FFD"/>
    <w:multiLevelType w:val="multilevel"/>
    <w:tmpl w:val="B1E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C2235"/>
    <w:multiLevelType w:val="multilevel"/>
    <w:tmpl w:val="178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1F7E8A"/>
    <w:multiLevelType w:val="multilevel"/>
    <w:tmpl w:val="7AE4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7D7093"/>
    <w:multiLevelType w:val="multilevel"/>
    <w:tmpl w:val="171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F27BB"/>
    <w:multiLevelType w:val="multilevel"/>
    <w:tmpl w:val="D81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557844"/>
    <w:multiLevelType w:val="multilevel"/>
    <w:tmpl w:val="52E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0D1C4D"/>
    <w:multiLevelType w:val="multilevel"/>
    <w:tmpl w:val="BD9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566C59"/>
    <w:multiLevelType w:val="multilevel"/>
    <w:tmpl w:val="C8D89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CB170FD"/>
    <w:multiLevelType w:val="multilevel"/>
    <w:tmpl w:val="CDD6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5"/>
  </w:num>
  <w:num w:numId="4">
    <w:abstractNumId w:val="6"/>
  </w:num>
  <w:num w:numId="5">
    <w:abstractNumId w:val="13"/>
  </w:num>
  <w:num w:numId="6">
    <w:abstractNumId w:val="8"/>
  </w:num>
  <w:num w:numId="7">
    <w:abstractNumId w:val="10"/>
  </w:num>
  <w:num w:numId="8">
    <w:abstractNumId w:val="3"/>
  </w:num>
  <w:num w:numId="9">
    <w:abstractNumId w:val="1"/>
  </w:num>
  <w:num w:numId="10">
    <w:abstractNumId w:val="4"/>
  </w:num>
  <w:num w:numId="11">
    <w:abstractNumId w:val="15"/>
  </w:num>
  <w:num w:numId="12">
    <w:abstractNumId w:val="0"/>
  </w:num>
  <w:num w:numId="13">
    <w:abstractNumId w:val="17"/>
  </w:num>
  <w:num w:numId="14">
    <w:abstractNumId w:val="16"/>
  </w:num>
  <w:num w:numId="15">
    <w:abstractNumId w:val="7"/>
  </w:num>
  <w:num w:numId="16">
    <w:abstractNumId w:val="2"/>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70"/>
    <w:rsid w:val="0001106B"/>
    <w:rsid w:val="00134670"/>
    <w:rsid w:val="002D15E6"/>
    <w:rsid w:val="003E4DC2"/>
    <w:rsid w:val="006001FA"/>
    <w:rsid w:val="00754734"/>
    <w:rsid w:val="00A9316A"/>
    <w:rsid w:val="00BD627D"/>
    <w:rsid w:val="00F8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6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34670"/>
    <w:pPr>
      <w:spacing w:before="100" w:beforeAutospacing="1" w:after="100" w:afterAutospacing="1"/>
      <w:outlineLvl w:val="4"/>
    </w:pPr>
    <w:rPr>
      <w:rFonts w:ascii="Times New Roman" w:eastAsia="Times New Roman" w:hAnsi="Times New Roman"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34670"/>
    <w:rPr>
      <w:rFonts w:ascii="Times New Roman" w:eastAsia="Times New Roman" w:hAnsi="Times New Roman" w:cs="Times New Roman"/>
      <w:b/>
      <w:bCs/>
      <w:szCs w:val="20"/>
      <w:lang w:eastAsia="en-GB"/>
    </w:rPr>
  </w:style>
  <w:style w:type="character" w:customStyle="1" w:styleId="color20">
    <w:name w:val="color_20"/>
    <w:basedOn w:val="DefaultParagraphFont"/>
    <w:rsid w:val="00134670"/>
  </w:style>
  <w:style w:type="paragraph" w:customStyle="1" w:styleId="font7">
    <w:name w:val="font_7"/>
    <w:basedOn w:val="Normal"/>
    <w:rsid w:val="0013467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670"/>
    <w:rPr>
      <w:color w:val="0000FF"/>
      <w:u w:val="single"/>
    </w:rPr>
  </w:style>
  <w:style w:type="character" w:customStyle="1" w:styleId="wixguard">
    <w:name w:val="wixguard"/>
    <w:basedOn w:val="DefaultParagraphFont"/>
    <w:rsid w:val="00134670"/>
  </w:style>
  <w:style w:type="paragraph" w:customStyle="1" w:styleId="font8">
    <w:name w:val="font_8"/>
    <w:basedOn w:val="Normal"/>
    <w:rsid w:val="0013467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4DC2"/>
    <w:rPr>
      <w:rFonts w:ascii="Tahoma" w:hAnsi="Tahoma" w:cs="Tahoma"/>
      <w:sz w:val="16"/>
      <w:szCs w:val="16"/>
    </w:rPr>
  </w:style>
  <w:style w:type="character" w:customStyle="1" w:styleId="BalloonTextChar">
    <w:name w:val="Balloon Text Char"/>
    <w:basedOn w:val="DefaultParagraphFont"/>
    <w:link w:val="BalloonText"/>
    <w:uiPriority w:val="99"/>
    <w:semiHidden/>
    <w:rsid w:val="003E4DC2"/>
    <w:rPr>
      <w:rFonts w:ascii="Tahoma" w:hAnsi="Tahoma" w:cs="Tahoma"/>
      <w:sz w:val="16"/>
      <w:szCs w:val="16"/>
    </w:rPr>
  </w:style>
  <w:style w:type="paragraph" w:styleId="NormalWeb">
    <w:name w:val="Normal (Web)"/>
    <w:basedOn w:val="Normal"/>
    <w:uiPriority w:val="99"/>
    <w:unhideWhenUsed/>
    <w:rsid w:val="00A9316A"/>
    <w:rPr>
      <w:rFonts w:ascii="Times New Roman" w:hAnsi="Times New Roman" w:cs="Times New Roman"/>
      <w:sz w:val="24"/>
      <w:szCs w:val="24"/>
      <w:lang w:eastAsia="en-GB"/>
    </w:rPr>
  </w:style>
  <w:style w:type="character" w:styleId="Emphasis">
    <w:name w:val="Emphasis"/>
    <w:basedOn w:val="DefaultParagraphFont"/>
    <w:uiPriority w:val="20"/>
    <w:qFormat/>
    <w:rsid w:val="00A9316A"/>
    <w:rPr>
      <w:i/>
      <w:iCs/>
    </w:rPr>
  </w:style>
  <w:style w:type="paragraph" w:styleId="FootnoteText">
    <w:name w:val="footnote text"/>
    <w:basedOn w:val="Normal"/>
    <w:link w:val="FootnoteTextChar"/>
    <w:uiPriority w:val="99"/>
    <w:semiHidden/>
    <w:unhideWhenUsed/>
    <w:rsid w:val="00F86393"/>
    <w:rPr>
      <w:szCs w:val="20"/>
    </w:rPr>
  </w:style>
  <w:style w:type="character" w:customStyle="1" w:styleId="FootnoteTextChar">
    <w:name w:val="Footnote Text Char"/>
    <w:basedOn w:val="DefaultParagraphFont"/>
    <w:link w:val="FootnoteText"/>
    <w:uiPriority w:val="99"/>
    <w:semiHidden/>
    <w:rsid w:val="00F86393"/>
    <w:rPr>
      <w:szCs w:val="20"/>
    </w:rPr>
  </w:style>
  <w:style w:type="paragraph" w:styleId="ListParagraph">
    <w:name w:val="List Paragraph"/>
    <w:basedOn w:val="Normal"/>
    <w:uiPriority w:val="34"/>
    <w:qFormat/>
    <w:rsid w:val="00F86393"/>
    <w:pPr>
      <w:spacing w:after="200" w:line="276" w:lineRule="auto"/>
      <w:ind w:left="720"/>
      <w:contextualSpacing/>
    </w:pPr>
    <w:rPr>
      <w:sz w:val="22"/>
    </w:rPr>
  </w:style>
  <w:style w:type="character" w:styleId="FootnoteReference">
    <w:name w:val="footnote reference"/>
    <w:basedOn w:val="DefaultParagraphFont"/>
    <w:uiPriority w:val="99"/>
    <w:semiHidden/>
    <w:unhideWhenUsed/>
    <w:rsid w:val="00F86393"/>
    <w:rPr>
      <w:vertAlign w:val="superscript"/>
    </w:rPr>
  </w:style>
  <w:style w:type="character" w:customStyle="1" w:styleId="Heading2Char">
    <w:name w:val="Heading 2 Char"/>
    <w:basedOn w:val="DefaultParagraphFont"/>
    <w:link w:val="Heading2"/>
    <w:uiPriority w:val="9"/>
    <w:semiHidden/>
    <w:rsid w:val="00BD62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6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34670"/>
    <w:pPr>
      <w:spacing w:before="100" w:beforeAutospacing="1" w:after="100" w:afterAutospacing="1"/>
      <w:outlineLvl w:val="4"/>
    </w:pPr>
    <w:rPr>
      <w:rFonts w:ascii="Times New Roman" w:eastAsia="Times New Roman" w:hAnsi="Times New Roman"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34670"/>
    <w:rPr>
      <w:rFonts w:ascii="Times New Roman" w:eastAsia="Times New Roman" w:hAnsi="Times New Roman" w:cs="Times New Roman"/>
      <w:b/>
      <w:bCs/>
      <w:szCs w:val="20"/>
      <w:lang w:eastAsia="en-GB"/>
    </w:rPr>
  </w:style>
  <w:style w:type="character" w:customStyle="1" w:styleId="color20">
    <w:name w:val="color_20"/>
    <w:basedOn w:val="DefaultParagraphFont"/>
    <w:rsid w:val="00134670"/>
  </w:style>
  <w:style w:type="paragraph" w:customStyle="1" w:styleId="font7">
    <w:name w:val="font_7"/>
    <w:basedOn w:val="Normal"/>
    <w:rsid w:val="0013467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670"/>
    <w:rPr>
      <w:color w:val="0000FF"/>
      <w:u w:val="single"/>
    </w:rPr>
  </w:style>
  <w:style w:type="character" w:customStyle="1" w:styleId="wixguard">
    <w:name w:val="wixguard"/>
    <w:basedOn w:val="DefaultParagraphFont"/>
    <w:rsid w:val="00134670"/>
  </w:style>
  <w:style w:type="paragraph" w:customStyle="1" w:styleId="font8">
    <w:name w:val="font_8"/>
    <w:basedOn w:val="Normal"/>
    <w:rsid w:val="00134670"/>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4DC2"/>
    <w:rPr>
      <w:rFonts w:ascii="Tahoma" w:hAnsi="Tahoma" w:cs="Tahoma"/>
      <w:sz w:val="16"/>
      <w:szCs w:val="16"/>
    </w:rPr>
  </w:style>
  <w:style w:type="character" w:customStyle="1" w:styleId="BalloonTextChar">
    <w:name w:val="Balloon Text Char"/>
    <w:basedOn w:val="DefaultParagraphFont"/>
    <w:link w:val="BalloonText"/>
    <w:uiPriority w:val="99"/>
    <w:semiHidden/>
    <w:rsid w:val="003E4DC2"/>
    <w:rPr>
      <w:rFonts w:ascii="Tahoma" w:hAnsi="Tahoma" w:cs="Tahoma"/>
      <w:sz w:val="16"/>
      <w:szCs w:val="16"/>
    </w:rPr>
  </w:style>
  <w:style w:type="paragraph" w:styleId="NormalWeb">
    <w:name w:val="Normal (Web)"/>
    <w:basedOn w:val="Normal"/>
    <w:uiPriority w:val="99"/>
    <w:unhideWhenUsed/>
    <w:rsid w:val="00A9316A"/>
    <w:rPr>
      <w:rFonts w:ascii="Times New Roman" w:hAnsi="Times New Roman" w:cs="Times New Roman"/>
      <w:sz w:val="24"/>
      <w:szCs w:val="24"/>
      <w:lang w:eastAsia="en-GB"/>
    </w:rPr>
  </w:style>
  <w:style w:type="character" w:styleId="Emphasis">
    <w:name w:val="Emphasis"/>
    <w:basedOn w:val="DefaultParagraphFont"/>
    <w:uiPriority w:val="20"/>
    <w:qFormat/>
    <w:rsid w:val="00A9316A"/>
    <w:rPr>
      <w:i/>
      <w:iCs/>
    </w:rPr>
  </w:style>
  <w:style w:type="paragraph" w:styleId="FootnoteText">
    <w:name w:val="footnote text"/>
    <w:basedOn w:val="Normal"/>
    <w:link w:val="FootnoteTextChar"/>
    <w:uiPriority w:val="99"/>
    <w:semiHidden/>
    <w:unhideWhenUsed/>
    <w:rsid w:val="00F86393"/>
    <w:rPr>
      <w:szCs w:val="20"/>
    </w:rPr>
  </w:style>
  <w:style w:type="character" w:customStyle="1" w:styleId="FootnoteTextChar">
    <w:name w:val="Footnote Text Char"/>
    <w:basedOn w:val="DefaultParagraphFont"/>
    <w:link w:val="FootnoteText"/>
    <w:uiPriority w:val="99"/>
    <w:semiHidden/>
    <w:rsid w:val="00F86393"/>
    <w:rPr>
      <w:szCs w:val="20"/>
    </w:rPr>
  </w:style>
  <w:style w:type="paragraph" w:styleId="ListParagraph">
    <w:name w:val="List Paragraph"/>
    <w:basedOn w:val="Normal"/>
    <w:uiPriority w:val="34"/>
    <w:qFormat/>
    <w:rsid w:val="00F86393"/>
    <w:pPr>
      <w:spacing w:after="200" w:line="276" w:lineRule="auto"/>
      <w:ind w:left="720"/>
      <w:contextualSpacing/>
    </w:pPr>
    <w:rPr>
      <w:sz w:val="22"/>
    </w:rPr>
  </w:style>
  <w:style w:type="character" w:styleId="FootnoteReference">
    <w:name w:val="footnote reference"/>
    <w:basedOn w:val="DefaultParagraphFont"/>
    <w:uiPriority w:val="99"/>
    <w:semiHidden/>
    <w:unhideWhenUsed/>
    <w:rsid w:val="00F86393"/>
    <w:rPr>
      <w:vertAlign w:val="superscript"/>
    </w:rPr>
  </w:style>
  <w:style w:type="character" w:customStyle="1" w:styleId="Heading2Char">
    <w:name w:val="Heading 2 Char"/>
    <w:basedOn w:val="DefaultParagraphFont"/>
    <w:link w:val="Heading2"/>
    <w:uiPriority w:val="9"/>
    <w:semiHidden/>
    <w:rsid w:val="00BD62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5358">
      <w:bodyDiv w:val="1"/>
      <w:marLeft w:val="0"/>
      <w:marRight w:val="0"/>
      <w:marTop w:val="0"/>
      <w:marBottom w:val="0"/>
      <w:divBdr>
        <w:top w:val="none" w:sz="0" w:space="0" w:color="auto"/>
        <w:left w:val="none" w:sz="0" w:space="0" w:color="auto"/>
        <w:bottom w:val="none" w:sz="0" w:space="0" w:color="auto"/>
        <w:right w:val="none" w:sz="0" w:space="0" w:color="auto"/>
      </w:divBdr>
      <w:divsChild>
        <w:div w:id="1967815002">
          <w:marLeft w:val="0"/>
          <w:marRight w:val="0"/>
          <w:marTop w:val="0"/>
          <w:marBottom w:val="0"/>
          <w:divBdr>
            <w:top w:val="none" w:sz="0" w:space="0" w:color="auto"/>
            <w:left w:val="none" w:sz="0" w:space="0" w:color="auto"/>
            <w:bottom w:val="none" w:sz="0" w:space="0" w:color="auto"/>
            <w:right w:val="none" w:sz="0" w:space="0" w:color="auto"/>
          </w:divBdr>
          <w:divsChild>
            <w:div w:id="1641956473">
              <w:marLeft w:val="0"/>
              <w:marRight w:val="0"/>
              <w:marTop w:val="0"/>
              <w:marBottom w:val="0"/>
              <w:divBdr>
                <w:top w:val="none" w:sz="0" w:space="0" w:color="auto"/>
                <w:left w:val="none" w:sz="0" w:space="0" w:color="auto"/>
                <w:bottom w:val="none" w:sz="0" w:space="0" w:color="auto"/>
                <w:right w:val="none" w:sz="0" w:space="0" w:color="auto"/>
              </w:divBdr>
              <w:divsChild>
                <w:div w:id="966470635">
                  <w:marLeft w:val="0"/>
                  <w:marRight w:val="0"/>
                  <w:marTop w:val="0"/>
                  <w:marBottom w:val="0"/>
                  <w:divBdr>
                    <w:top w:val="none" w:sz="0" w:space="0" w:color="auto"/>
                    <w:left w:val="none" w:sz="0" w:space="0" w:color="auto"/>
                    <w:bottom w:val="none" w:sz="0" w:space="0" w:color="auto"/>
                    <w:right w:val="none" w:sz="0" w:space="0" w:color="auto"/>
                  </w:divBdr>
                  <w:divsChild>
                    <w:div w:id="123472444">
                      <w:marLeft w:val="0"/>
                      <w:marRight w:val="0"/>
                      <w:marTop w:val="0"/>
                      <w:marBottom w:val="0"/>
                      <w:divBdr>
                        <w:top w:val="none" w:sz="0" w:space="0" w:color="auto"/>
                        <w:left w:val="none" w:sz="0" w:space="0" w:color="auto"/>
                        <w:bottom w:val="none" w:sz="0" w:space="0" w:color="auto"/>
                        <w:right w:val="none" w:sz="0" w:space="0" w:color="auto"/>
                      </w:divBdr>
                      <w:divsChild>
                        <w:div w:id="480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0848">
      <w:bodyDiv w:val="1"/>
      <w:marLeft w:val="0"/>
      <w:marRight w:val="0"/>
      <w:marTop w:val="0"/>
      <w:marBottom w:val="0"/>
      <w:divBdr>
        <w:top w:val="none" w:sz="0" w:space="0" w:color="auto"/>
        <w:left w:val="none" w:sz="0" w:space="0" w:color="auto"/>
        <w:bottom w:val="none" w:sz="0" w:space="0" w:color="auto"/>
        <w:right w:val="none" w:sz="0" w:space="0" w:color="auto"/>
      </w:divBdr>
      <w:divsChild>
        <w:div w:id="629635233">
          <w:marLeft w:val="0"/>
          <w:marRight w:val="0"/>
          <w:marTop w:val="0"/>
          <w:marBottom w:val="0"/>
          <w:divBdr>
            <w:top w:val="none" w:sz="0" w:space="0" w:color="auto"/>
            <w:left w:val="none" w:sz="0" w:space="0" w:color="auto"/>
            <w:bottom w:val="none" w:sz="0" w:space="0" w:color="auto"/>
            <w:right w:val="none" w:sz="0" w:space="0" w:color="auto"/>
          </w:divBdr>
        </w:div>
        <w:div w:id="786392472">
          <w:marLeft w:val="0"/>
          <w:marRight w:val="0"/>
          <w:marTop w:val="0"/>
          <w:marBottom w:val="0"/>
          <w:divBdr>
            <w:top w:val="none" w:sz="0" w:space="0" w:color="auto"/>
            <w:left w:val="none" w:sz="0" w:space="0" w:color="auto"/>
            <w:bottom w:val="none" w:sz="0" w:space="0" w:color="auto"/>
            <w:right w:val="none" w:sz="0" w:space="0" w:color="auto"/>
          </w:divBdr>
        </w:div>
      </w:divsChild>
    </w:div>
    <w:div w:id="838421804">
      <w:bodyDiv w:val="1"/>
      <w:marLeft w:val="0"/>
      <w:marRight w:val="0"/>
      <w:marTop w:val="0"/>
      <w:marBottom w:val="0"/>
      <w:divBdr>
        <w:top w:val="none" w:sz="0" w:space="0" w:color="auto"/>
        <w:left w:val="none" w:sz="0" w:space="0" w:color="auto"/>
        <w:bottom w:val="none" w:sz="0" w:space="0" w:color="auto"/>
        <w:right w:val="none" w:sz="0" w:space="0" w:color="auto"/>
      </w:divBdr>
    </w:div>
    <w:div w:id="972175916">
      <w:bodyDiv w:val="1"/>
      <w:marLeft w:val="0"/>
      <w:marRight w:val="0"/>
      <w:marTop w:val="0"/>
      <w:marBottom w:val="0"/>
      <w:divBdr>
        <w:top w:val="none" w:sz="0" w:space="0" w:color="auto"/>
        <w:left w:val="none" w:sz="0" w:space="0" w:color="auto"/>
        <w:bottom w:val="none" w:sz="0" w:space="0" w:color="auto"/>
        <w:right w:val="none" w:sz="0" w:space="0" w:color="auto"/>
      </w:divBdr>
      <w:divsChild>
        <w:div w:id="996569150">
          <w:marLeft w:val="0"/>
          <w:marRight w:val="0"/>
          <w:marTop w:val="0"/>
          <w:marBottom w:val="0"/>
          <w:divBdr>
            <w:top w:val="none" w:sz="0" w:space="0" w:color="auto"/>
            <w:left w:val="none" w:sz="0" w:space="0" w:color="auto"/>
            <w:bottom w:val="none" w:sz="0" w:space="0" w:color="auto"/>
            <w:right w:val="none" w:sz="0" w:space="0" w:color="auto"/>
          </w:divBdr>
        </w:div>
        <w:div w:id="942765419">
          <w:marLeft w:val="0"/>
          <w:marRight w:val="0"/>
          <w:marTop w:val="0"/>
          <w:marBottom w:val="0"/>
          <w:divBdr>
            <w:top w:val="none" w:sz="0" w:space="0" w:color="auto"/>
            <w:left w:val="none" w:sz="0" w:space="0" w:color="auto"/>
            <w:bottom w:val="none" w:sz="0" w:space="0" w:color="auto"/>
            <w:right w:val="none" w:sz="0" w:space="0" w:color="auto"/>
          </w:divBdr>
        </w:div>
      </w:divsChild>
    </w:div>
    <w:div w:id="1269386883">
      <w:bodyDiv w:val="1"/>
      <w:marLeft w:val="0"/>
      <w:marRight w:val="0"/>
      <w:marTop w:val="0"/>
      <w:marBottom w:val="0"/>
      <w:divBdr>
        <w:top w:val="none" w:sz="0" w:space="0" w:color="auto"/>
        <w:left w:val="none" w:sz="0" w:space="0" w:color="auto"/>
        <w:bottom w:val="none" w:sz="0" w:space="0" w:color="auto"/>
        <w:right w:val="none" w:sz="0" w:space="0" w:color="auto"/>
      </w:divBdr>
      <w:divsChild>
        <w:div w:id="1981956633">
          <w:marLeft w:val="0"/>
          <w:marRight w:val="0"/>
          <w:marTop w:val="0"/>
          <w:marBottom w:val="0"/>
          <w:divBdr>
            <w:top w:val="none" w:sz="0" w:space="0" w:color="auto"/>
            <w:left w:val="none" w:sz="0" w:space="0" w:color="auto"/>
            <w:bottom w:val="none" w:sz="0" w:space="0" w:color="auto"/>
            <w:right w:val="none" w:sz="0" w:space="0" w:color="auto"/>
          </w:divBdr>
          <w:divsChild>
            <w:div w:id="2003046928">
              <w:marLeft w:val="0"/>
              <w:marRight w:val="0"/>
              <w:marTop w:val="0"/>
              <w:marBottom w:val="0"/>
              <w:divBdr>
                <w:top w:val="none" w:sz="0" w:space="0" w:color="auto"/>
                <w:left w:val="none" w:sz="0" w:space="0" w:color="auto"/>
                <w:bottom w:val="none" w:sz="0" w:space="0" w:color="auto"/>
                <w:right w:val="none" w:sz="0" w:space="0" w:color="auto"/>
              </w:divBdr>
              <w:divsChild>
                <w:div w:id="1719622702">
                  <w:marLeft w:val="0"/>
                  <w:marRight w:val="0"/>
                  <w:marTop w:val="0"/>
                  <w:marBottom w:val="0"/>
                  <w:divBdr>
                    <w:top w:val="none" w:sz="0" w:space="0" w:color="auto"/>
                    <w:left w:val="none" w:sz="0" w:space="0" w:color="auto"/>
                    <w:bottom w:val="none" w:sz="0" w:space="0" w:color="auto"/>
                    <w:right w:val="none" w:sz="0" w:space="0" w:color="auto"/>
                  </w:divBdr>
                  <w:divsChild>
                    <w:div w:id="437717923">
                      <w:marLeft w:val="0"/>
                      <w:marRight w:val="0"/>
                      <w:marTop w:val="0"/>
                      <w:marBottom w:val="0"/>
                      <w:divBdr>
                        <w:top w:val="none" w:sz="0" w:space="0" w:color="auto"/>
                        <w:left w:val="none" w:sz="0" w:space="0" w:color="auto"/>
                        <w:bottom w:val="none" w:sz="0" w:space="0" w:color="auto"/>
                        <w:right w:val="none" w:sz="0" w:space="0" w:color="auto"/>
                      </w:divBdr>
                      <w:divsChild>
                        <w:div w:id="19206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89879">
      <w:bodyDiv w:val="1"/>
      <w:marLeft w:val="0"/>
      <w:marRight w:val="0"/>
      <w:marTop w:val="0"/>
      <w:marBottom w:val="0"/>
      <w:divBdr>
        <w:top w:val="none" w:sz="0" w:space="0" w:color="auto"/>
        <w:left w:val="none" w:sz="0" w:space="0" w:color="auto"/>
        <w:bottom w:val="none" w:sz="0" w:space="0" w:color="auto"/>
        <w:right w:val="none" w:sz="0" w:space="0" w:color="auto"/>
      </w:divBdr>
      <w:divsChild>
        <w:div w:id="1583292217">
          <w:marLeft w:val="0"/>
          <w:marRight w:val="0"/>
          <w:marTop w:val="0"/>
          <w:marBottom w:val="0"/>
          <w:divBdr>
            <w:top w:val="none" w:sz="0" w:space="0" w:color="auto"/>
            <w:left w:val="none" w:sz="0" w:space="0" w:color="auto"/>
            <w:bottom w:val="none" w:sz="0" w:space="0" w:color="auto"/>
            <w:right w:val="none" w:sz="0" w:space="0" w:color="auto"/>
          </w:divBdr>
          <w:divsChild>
            <w:div w:id="2106145678">
              <w:marLeft w:val="0"/>
              <w:marRight w:val="0"/>
              <w:marTop w:val="0"/>
              <w:marBottom w:val="0"/>
              <w:divBdr>
                <w:top w:val="none" w:sz="0" w:space="0" w:color="auto"/>
                <w:left w:val="none" w:sz="0" w:space="0" w:color="auto"/>
                <w:bottom w:val="none" w:sz="0" w:space="0" w:color="auto"/>
                <w:right w:val="none" w:sz="0" w:space="0" w:color="auto"/>
              </w:divBdr>
              <w:divsChild>
                <w:div w:id="1511290394">
                  <w:marLeft w:val="0"/>
                  <w:marRight w:val="0"/>
                  <w:marTop w:val="0"/>
                  <w:marBottom w:val="0"/>
                  <w:divBdr>
                    <w:top w:val="none" w:sz="0" w:space="0" w:color="auto"/>
                    <w:left w:val="none" w:sz="0" w:space="0" w:color="auto"/>
                    <w:bottom w:val="none" w:sz="0" w:space="0" w:color="auto"/>
                    <w:right w:val="none" w:sz="0" w:space="0" w:color="auto"/>
                  </w:divBdr>
                  <w:divsChild>
                    <w:div w:id="1377004630">
                      <w:marLeft w:val="0"/>
                      <w:marRight w:val="0"/>
                      <w:marTop w:val="0"/>
                      <w:marBottom w:val="0"/>
                      <w:divBdr>
                        <w:top w:val="none" w:sz="0" w:space="0" w:color="auto"/>
                        <w:left w:val="none" w:sz="0" w:space="0" w:color="auto"/>
                        <w:bottom w:val="none" w:sz="0" w:space="0" w:color="auto"/>
                        <w:right w:val="none" w:sz="0" w:space="0" w:color="auto"/>
                      </w:divBdr>
                      <w:divsChild>
                        <w:div w:id="655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362617">
      <w:bodyDiv w:val="1"/>
      <w:marLeft w:val="0"/>
      <w:marRight w:val="0"/>
      <w:marTop w:val="0"/>
      <w:marBottom w:val="0"/>
      <w:divBdr>
        <w:top w:val="none" w:sz="0" w:space="0" w:color="auto"/>
        <w:left w:val="none" w:sz="0" w:space="0" w:color="auto"/>
        <w:bottom w:val="none" w:sz="0" w:space="0" w:color="auto"/>
        <w:right w:val="none" w:sz="0" w:space="0" w:color="auto"/>
      </w:divBdr>
    </w:div>
    <w:div w:id="21424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igital.nhs.uk/about-nhs-digital/our-work/keeping-patient-data-safe/gdpr/gdpr-register" TargetMode="Externa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services/data-access-request-service-dars/register-of-approved-data-releases" TargetMode="External"/><Relationship Id="rId20"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23" Type="http://schemas.openxmlformats.org/officeDocument/2006/relationships/hyperlink" Target="https://www.hra.nhs.uk/information-about-patients/%20" TargetMode="External"/><Relationship Id="rId10" Type="http://schemas.openxmlformats.org/officeDocument/2006/relationships/hyperlink" Target="mailto:agem.dpo@nhs.net"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settings" Target="settings.xml"/><Relationship Id="rId9" Type="http://schemas.openxmlformats.org/officeDocument/2006/relationships/hyperlink" Target="mailto:crccg.cheylesmoresurgery@nhs.net"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ZTP2. Pettit</dc:creator>
  <cp:lastModifiedBy>Zoe ZTP2. Pettit</cp:lastModifiedBy>
  <cp:revision>2</cp:revision>
  <cp:lastPrinted>2019-06-17T08:28:00Z</cp:lastPrinted>
  <dcterms:created xsi:type="dcterms:W3CDTF">2020-05-18T09:01:00Z</dcterms:created>
  <dcterms:modified xsi:type="dcterms:W3CDTF">2020-05-18T09:01:00Z</dcterms:modified>
</cp:coreProperties>
</file>